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B7" w:rsidRPr="00E10B46" w:rsidRDefault="0093415B" w:rsidP="00AF132A">
      <w:pPr>
        <w:ind w:right="-1"/>
        <w:rPr>
          <w:rFonts w:ascii="Trebuchet MS" w:hAnsi="Trebuchet MS" w:cs="Tahoma"/>
          <w:sz w:val="23"/>
          <w:szCs w:val="23"/>
        </w:rPr>
      </w:pPr>
      <w:r w:rsidRPr="00E10B46">
        <w:rPr>
          <w:rFonts w:ascii="Trebuchet MS" w:hAnsi="Trebuchet MS" w:cs="Tahoma"/>
          <w:sz w:val="23"/>
          <w:szCs w:val="23"/>
        </w:rPr>
        <w:t xml:space="preserve">  </w:t>
      </w:r>
      <w:r w:rsidR="00AF132A" w:rsidRPr="00E10B46">
        <w:rPr>
          <w:rFonts w:ascii="Trebuchet MS" w:hAnsi="Trebuchet MS" w:cs="Tahoma"/>
          <w:sz w:val="23"/>
          <w:szCs w:val="23"/>
        </w:rPr>
        <w:t xml:space="preserve"> </w:t>
      </w:r>
      <w:r w:rsidR="00531366" w:rsidRPr="00E10B46">
        <w:rPr>
          <w:rFonts w:ascii="Trebuchet MS" w:hAnsi="Trebuchet MS" w:cs="Tahoma"/>
          <w:sz w:val="23"/>
          <w:szCs w:val="23"/>
        </w:rPr>
        <w:t>Prot.</w:t>
      </w:r>
      <w:r w:rsidR="00276F42" w:rsidRPr="00E10B46">
        <w:rPr>
          <w:rFonts w:ascii="Trebuchet MS" w:hAnsi="Trebuchet MS" w:cs="Tahoma"/>
          <w:sz w:val="23"/>
          <w:szCs w:val="23"/>
        </w:rPr>
        <w:t>1</w:t>
      </w:r>
      <w:r w:rsidR="00B20E89">
        <w:rPr>
          <w:rFonts w:ascii="Trebuchet MS" w:hAnsi="Trebuchet MS" w:cs="Tahoma"/>
          <w:sz w:val="23"/>
          <w:szCs w:val="23"/>
        </w:rPr>
        <w:t>740</w:t>
      </w:r>
      <w:r w:rsidR="00531366" w:rsidRPr="00E10B46">
        <w:rPr>
          <w:rFonts w:ascii="Trebuchet MS" w:hAnsi="Trebuchet MS" w:cs="Tahoma"/>
          <w:sz w:val="23"/>
          <w:szCs w:val="23"/>
        </w:rPr>
        <w:t>/SN2018</w:t>
      </w:r>
      <w:r w:rsidR="00531366" w:rsidRPr="00E10B46">
        <w:rPr>
          <w:rFonts w:ascii="Trebuchet MS" w:hAnsi="Trebuchet MS"/>
          <w:sz w:val="23"/>
          <w:szCs w:val="23"/>
        </w:rPr>
        <w:tab/>
      </w:r>
      <w:r w:rsidR="00531366" w:rsidRPr="00E10B46">
        <w:rPr>
          <w:rFonts w:ascii="Trebuchet MS" w:hAnsi="Trebuchet MS"/>
          <w:sz w:val="23"/>
          <w:szCs w:val="23"/>
        </w:rPr>
        <w:tab/>
      </w:r>
      <w:r w:rsidR="00E10B46">
        <w:rPr>
          <w:rFonts w:ascii="Trebuchet MS" w:hAnsi="Trebuchet MS" w:cs="Tahoma"/>
          <w:sz w:val="23"/>
          <w:szCs w:val="23"/>
        </w:rPr>
        <w:tab/>
      </w:r>
      <w:r w:rsidR="00E10B46">
        <w:rPr>
          <w:rFonts w:ascii="Trebuchet MS" w:hAnsi="Trebuchet MS" w:cs="Tahoma"/>
          <w:sz w:val="23"/>
          <w:szCs w:val="23"/>
        </w:rPr>
        <w:tab/>
        <w:t xml:space="preserve">      </w:t>
      </w:r>
      <w:r w:rsidR="00531366" w:rsidRPr="00E10B46">
        <w:rPr>
          <w:rFonts w:ascii="Trebuchet MS" w:hAnsi="Trebuchet MS" w:cs="Tahoma"/>
          <w:sz w:val="23"/>
          <w:szCs w:val="23"/>
        </w:rPr>
        <w:t xml:space="preserve"> </w:t>
      </w:r>
      <w:r w:rsidR="00583ED7" w:rsidRPr="00E10B46">
        <w:rPr>
          <w:rFonts w:ascii="Trebuchet MS" w:hAnsi="Trebuchet MS" w:cs="Tahoma"/>
          <w:sz w:val="23"/>
          <w:szCs w:val="23"/>
        </w:rPr>
        <w:t xml:space="preserve">      </w:t>
      </w:r>
      <w:r w:rsidR="00C72490" w:rsidRPr="00E10B46">
        <w:rPr>
          <w:rFonts w:ascii="Trebuchet MS" w:hAnsi="Trebuchet MS" w:cs="Tahoma"/>
          <w:sz w:val="23"/>
          <w:szCs w:val="23"/>
        </w:rPr>
        <w:t xml:space="preserve">            </w:t>
      </w:r>
      <w:r w:rsidR="00AF132A" w:rsidRPr="00E10B46">
        <w:rPr>
          <w:rFonts w:ascii="Trebuchet MS" w:hAnsi="Trebuchet MS" w:cs="Tahoma"/>
          <w:sz w:val="23"/>
          <w:szCs w:val="23"/>
        </w:rPr>
        <w:t xml:space="preserve">      </w:t>
      </w:r>
      <w:r w:rsidR="00C72490" w:rsidRPr="00E10B46">
        <w:rPr>
          <w:rFonts w:ascii="Trebuchet MS" w:hAnsi="Trebuchet MS" w:cs="Tahoma"/>
          <w:sz w:val="23"/>
          <w:szCs w:val="23"/>
        </w:rPr>
        <w:t xml:space="preserve"> </w:t>
      </w:r>
      <w:r w:rsidR="00E10B46">
        <w:rPr>
          <w:rFonts w:ascii="Trebuchet MS" w:hAnsi="Trebuchet MS" w:cs="Tahoma"/>
          <w:sz w:val="23"/>
          <w:szCs w:val="23"/>
        </w:rPr>
        <w:t xml:space="preserve">      </w:t>
      </w:r>
      <w:r w:rsidR="00C72490" w:rsidRPr="00E10B46">
        <w:rPr>
          <w:rFonts w:ascii="Trebuchet MS" w:hAnsi="Trebuchet MS" w:cs="Tahoma"/>
          <w:sz w:val="23"/>
          <w:szCs w:val="23"/>
        </w:rPr>
        <w:t xml:space="preserve">  Roma, </w:t>
      </w:r>
      <w:r w:rsidR="00B20E89">
        <w:rPr>
          <w:rFonts w:ascii="Trebuchet MS" w:hAnsi="Trebuchet MS" w:cs="Tahoma"/>
          <w:sz w:val="23"/>
          <w:szCs w:val="23"/>
        </w:rPr>
        <w:t>6 dicembre</w:t>
      </w:r>
      <w:r w:rsidR="00830ACE" w:rsidRPr="00E10B46">
        <w:rPr>
          <w:rFonts w:ascii="Trebuchet MS" w:hAnsi="Trebuchet MS" w:cs="Tahoma"/>
          <w:sz w:val="23"/>
          <w:szCs w:val="23"/>
        </w:rPr>
        <w:t xml:space="preserve"> </w:t>
      </w:r>
      <w:r w:rsidR="003F15E8" w:rsidRPr="00E10B46">
        <w:rPr>
          <w:rFonts w:ascii="Trebuchet MS" w:hAnsi="Trebuchet MS" w:cs="Tahoma"/>
          <w:sz w:val="23"/>
          <w:szCs w:val="23"/>
        </w:rPr>
        <w:t>201</w:t>
      </w:r>
      <w:r w:rsidR="00583ED7" w:rsidRPr="00E10B46">
        <w:rPr>
          <w:rFonts w:ascii="Trebuchet MS" w:hAnsi="Trebuchet MS" w:cs="Tahoma"/>
          <w:sz w:val="23"/>
          <w:szCs w:val="23"/>
        </w:rPr>
        <w:t>8</w:t>
      </w:r>
      <w:r w:rsidR="00531366" w:rsidRPr="00E10B46">
        <w:rPr>
          <w:rFonts w:ascii="Trebuchet MS" w:hAnsi="Trebuchet MS" w:cs="Tahoma"/>
          <w:sz w:val="23"/>
          <w:szCs w:val="23"/>
        </w:rPr>
        <w:tab/>
      </w:r>
      <w:r w:rsidR="00531366" w:rsidRPr="00E10B46">
        <w:rPr>
          <w:rFonts w:ascii="Trebuchet MS" w:hAnsi="Trebuchet MS" w:cs="Tahoma"/>
          <w:sz w:val="23"/>
          <w:szCs w:val="23"/>
        </w:rPr>
        <w:tab/>
      </w:r>
      <w:r w:rsidR="00531366" w:rsidRPr="00E10B46">
        <w:rPr>
          <w:rFonts w:ascii="Trebuchet MS" w:hAnsi="Trebuchet MS" w:cs="Tahoma"/>
          <w:sz w:val="23"/>
          <w:szCs w:val="23"/>
        </w:rPr>
        <w:tab/>
      </w:r>
      <w:r w:rsidR="00531366" w:rsidRPr="00E10B46">
        <w:rPr>
          <w:rFonts w:ascii="Trebuchet MS" w:hAnsi="Trebuchet MS" w:cs="Tahoma"/>
          <w:sz w:val="23"/>
          <w:szCs w:val="23"/>
        </w:rPr>
        <w:tab/>
      </w:r>
      <w:r w:rsidR="00531366" w:rsidRPr="00E10B46">
        <w:rPr>
          <w:rFonts w:ascii="Trebuchet MS" w:hAnsi="Trebuchet MS" w:cs="Tahoma"/>
          <w:sz w:val="23"/>
          <w:szCs w:val="23"/>
        </w:rPr>
        <w:tab/>
        <w:t xml:space="preserve">     </w:t>
      </w:r>
      <w:r w:rsidR="00F24E3E" w:rsidRPr="00E10B46">
        <w:rPr>
          <w:rFonts w:ascii="Trebuchet MS" w:hAnsi="Trebuchet MS" w:cs="Tahoma"/>
          <w:sz w:val="23"/>
          <w:szCs w:val="23"/>
        </w:rPr>
        <w:t xml:space="preserve"> </w:t>
      </w:r>
      <w:r w:rsidR="00531366" w:rsidRPr="00E10B46">
        <w:rPr>
          <w:rFonts w:ascii="Trebuchet MS" w:hAnsi="Trebuchet MS" w:cs="Tahoma"/>
          <w:sz w:val="23"/>
          <w:szCs w:val="23"/>
        </w:rPr>
        <w:t xml:space="preserve"> </w:t>
      </w:r>
    </w:p>
    <w:p w:rsidR="00824CFF" w:rsidRPr="00E10B46" w:rsidRDefault="000D5985" w:rsidP="000D5985">
      <w:pPr>
        <w:ind w:right="-143"/>
        <w:jc w:val="right"/>
        <w:rPr>
          <w:rFonts w:ascii="Trebuchet MS" w:hAnsi="Trebuchet MS" w:cs="Tahoma"/>
          <w:sz w:val="23"/>
          <w:szCs w:val="23"/>
        </w:rPr>
      </w:pPr>
      <w:r>
        <w:rPr>
          <w:rFonts w:ascii="Trebuchet MS" w:hAnsi="Trebuchet MS" w:cs="Tahoma"/>
          <w:b/>
          <w:sz w:val="23"/>
          <w:szCs w:val="23"/>
          <w:u w:val="single"/>
        </w:rPr>
        <w:t xml:space="preserve"> </w:t>
      </w:r>
      <w:r w:rsidR="00824CFF" w:rsidRPr="00E10B46">
        <w:rPr>
          <w:rFonts w:ascii="Trebuchet MS" w:hAnsi="Trebuchet MS" w:cs="Tahoma"/>
          <w:b/>
          <w:sz w:val="23"/>
          <w:szCs w:val="23"/>
          <w:u w:val="single"/>
        </w:rPr>
        <w:t>NOTIZIARIO N°</w:t>
      </w:r>
      <w:r>
        <w:rPr>
          <w:rFonts w:ascii="Trebuchet MS" w:hAnsi="Trebuchet MS" w:cs="Tahoma"/>
          <w:b/>
          <w:sz w:val="23"/>
          <w:szCs w:val="23"/>
          <w:u w:val="single"/>
        </w:rPr>
        <w:t>6</w:t>
      </w:r>
      <w:r w:rsidR="00150BB0">
        <w:rPr>
          <w:rFonts w:ascii="Trebuchet MS" w:hAnsi="Trebuchet MS" w:cs="Tahoma"/>
          <w:b/>
          <w:sz w:val="23"/>
          <w:szCs w:val="23"/>
          <w:u w:val="single"/>
        </w:rPr>
        <w:t>7</w:t>
      </w:r>
      <w:r w:rsidR="006E3B18" w:rsidRPr="00E10B46">
        <w:rPr>
          <w:rFonts w:ascii="Trebuchet MS" w:hAnsi="Trebuchet MS" w:cs="Tahoma"/>
          <w:sz w:val="23"/>
          <w:szCs w:val="23"/>
        </w:rPr>
        <w:t xml:space="preserve">           </w:t>
      </w:r>
      <w:r w:rsidR="006E3B18" w:rsidRPr="00E10B46">
        <w:rPr>
          <w:rFonts w:ascii="Trebuchet MS" w:hAnsi="Trebuchet MS" w:cs="Tahoma"/>
          <w:sz w:val="23"/>
          <w:szCs w:val="23"/>
        </w:rPr>
        <w:tab/>
      </w:r>
      <w:r w:rsidR="006E3B18" w:rsidRPr="00E10B46">
        <w:rPr>
          <w:rFonts w:ascii="Trebuchet MS" w:hAnsi="Trebuchet MS" w:cs="Tahoma"/>
          <w:sz w:val="23"/>
          <w:szCs w:val="23"/>
        </w:rPr>
        <w:tab/>
      </w:r>
      <w:r w:rsidR="006E3B18" w:rsidRPr="00E10B46">
        <w:rPr>
          <w:rFonts w:ascii="Trebuchet MS" w:hAnsi="Trebuchet MS" w:cs="Tahoma"/>
          <w:sz w:val="23"/>
          <w:szCs w:val="23"/>
        </w:rPr>
        <w:tab/>
        <w:t xml:space="preserve">          </w:t>
      </w:r>
      <w:r w:rsidR="00824CFF" w:rsidRPr="00E10B46">
        <w:rPr>
          <w:rFonts w:ascii="Trebuchet MS" w:hAnsi="Trebuchet MS" w:cs="Tahoma"/>
          <w:sz w:val="23"/>
          <w:szCs w:val="23"/>
        </w:rPr>
        <w:tab/>
        <w:t xml:space="preserve">                   </w:t>
      </w:r>
      <w:r w:rsidR="006E3B18" w:rsidRPr="00E10B46">
        <w:rPr>
          <w:rFonts w:ascii="Trebuchet MS" w:hAnsi="Trebuchet MS" w:cs="Tahoma"/>
          <w:sz w:val="23"/>
          <w:szCs w:val="23"/>
        </w:rPr>
        <w:t xml:space="preserve">   </w:t>
      </w:r>
      <w:r w:rsidR="00824CFF" w:rsidRPr="00E10B46">
        <w:rPr>
          <w:rFonts w:ascii="Trebuchet MS" w:hAnsi="Trebuchet MS" w:cs="Tahoma"/>
          <w:sz w:val="23"/>
          <w:szCs w:val="23"/>
        </w:rPr>
        <w:t>Ai</w:t>
      </w:r>
      <w:r w:rsidR="006E3B18" w:rsidRPr="00E10B46">
        <w:rPr>
          <w:rFonts w:ascii="Trebuchet MS" w:hAnsi="Trebuchet MS" w:cs="Tahoma"/>
          <w:sz w:val="23"/>
          <w:szCs w:val="23"/>
        </w:rPr>
        <w:t xml:space="preserve">      </w:t>
      </w:r>
      <w:r w:rsidR="003F15E8" w:rsidRPr="00E10B46">
        <w:rPr>
          <w:rFonts w:ascii="Trebuchet MS" w:hAnsi="Trebuchet MS" w:cs="Tahoma"/>
          <w:sz w:val="23"/>
          <w:szCs w:val="23"/>
        </w:rPr>
        <w:t xml:space="preserve"> </w:t>
      </w:r>
      <w:r w:rsidR="00824CFF" w:rsidRPr="00E10B46">
        <w:rPr>
          <w:rFonts w:ascii="Trebuchet MS" w:hAnsi="Trebuchet MS" w:cs="Tahoma"/>
          <w:sz w:val="23"/>
          <w:szCs w:val="23"/>
        </w:rPr>
        <w:t xml:space="preserve">Coordinatori Provinciali </w:t>
      </w:r>
    </w:p>
    <w:p w:rsidR="00824CFF" w:rsidRPr="00E10B46" w:rsidRDefault="00824CFF" w:rsidP="000D5985">
      <w:pPr>
        <w:ind w:right="-143"/>
        <w:jc w:val="right"/>
        <w:rPr>
          <w:rFonts w:ascii="Trebuchet MS" w:hAnsi="Trebuchet MS" w:cs="Tahoma"/>
          <w:sz w:val="23"/>
          <w:szCs w:val="23"/>
        </w:rPr>
      </w:pP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  <w:t xml:space="preserve">      Ai   Componenti delle RSU</w:t>
      </w:r>
    </w:p>
    <w:p w:rsidR="00824CFF" w:rsidRPr="00E10B46" w:rsidRDefault="00824CFF" w:rsidP="000D5985">
      <w:pPr>
        <w:ind w:right="-143"/>
        <w:jc w:val="right"/>
        <w:rPr>
          <w:rFonts w:ascii="Trebuchet MS" w:hAnsi="Trebuchet MS" w:cs="Tahoma"/>
          <w:sz w:val="23"/>
          <w:szCs w:val="23"/>
        </w:rPr>
      </w:pP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</w:r>
      <w:r w:rsidRPr="00E10B46">
        <w:rPr>
          <w:rFonts w:ascii="Trebuchet MS" w:hAnsi="Trebuchet MS" w:cs="Tahoma"/>
          <w:sz w:val="23"/>
          <w:szCs w:val="23"/>
        </w:rPr>
        <w:tab/>
        <w:t xml:space="preserve">      A    tutto il Personale   </w:t>
      </w:r>
    </w:p>
    <w:p w:rsidR="00824CFF" w:rsidRPr="00E10B46" w:rsidRDefault="00824CFF" w:rsidP="006E3B18">
      <w:pPr>
        <w:ind w:left="5672" w:right="-143" w:firstLine="709"/>
        <w:jc w:val="right"/>
        <w:rPr>
          <w:rFonts w:ascii="Trebuchet MS" w:hAnsi="Trebuchet MS" w:cs="Tahoma"/>
          <w:sz w:val="23"/>
          <w:szCs w:val="23"/>
          <w:u w:val="single"/>
        </w:rPr>
      </w:pPr>
    </w:p>
    <w:p w:rsidR="00403A8C" w:rsidRPr="00E10B46" w:rsidRDefault="00824CFF" w:rsidP="00BD05EA">
      <w:pPr>
        <w:ind w:left="5672" w:right="-143" w:firstLine="709"/>
        <w:jc w:val="right"/>
        <w:rPr>
          <w:rFonts w:ascii="Trebuchet MS" w:hAnsi="Trebuchet MS" w:cs="Tahoma"/>
          <w:sz w:val="23"/>
          <w:szCs w:val="23"/>
          <w:u w:val="single"/>
        </w:rPr>
      </w:pPr>
      <w:r w:rsidRPr="00E10B46">
        <w:rPr>
          <w:rFonts w:ascii="Trebuchet MS" w:hAnsi="Trebuchet MS" w:cs="Tahoma"/>
          <w:sz w:val="23"/>
          <w:szCs w:val="23"/>
        </w:rPr>
        <w:t xml:space="preserve">          </w:t>
      </w:r>
      <w:r w:rsidRPr="00E10B46">
        <w:rPr>
          <w:rFonts w:ascii="Trebuchet MS" w:hAnsi="Trebuchet MS" w:cs="Tahoma"/>
          <w:sz w:val="23"/>
          <w:szCs w:val="23"/>
          <w:u w:val="single"/>
        </w:rPr>
        <w:t>LORO SEDI</w:t>
      </w:r>
    </w:p>
    <w:p w:rsidR="00BD05EA" w:rsidRDefault="00BD05EA" w:rsidP="00201FF9">
      <w:pPr>
        <w:pStyle w:val="Default"/>
        <w:tabs>
          <w:tab w:val="left" w:pos="6804"/>
        </w:tabs>
        <w:spacing w:after="120"/>
        <w:jc w:val="right"/>
        <w:rPr>
          <w:sz w:val="10"/>
          <w:szCs w:val="10"/>
        </w:rPr>
      </w:pPr>
    </w:p>
    <w:p w:rsidR="005D6C14" w:rsidRPr="005D6C14" w:rsidRDefault="005D6C14" w:rsidP="00AF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jc w:val="center"/>
        <w:rPr>
          <w:rFonts w:ascii="Tahoma" w:hAnsi="Tahoma" w:cs="Tahoma"/>
          <w:b/>
          <w:color w:val="C00000"/>
          <w:sz w:val="10"/>
          <w:szCs w:val="10"/>
          <w:lang w:eastAsia="ar-SA"/>
        </w:rPr>
      </w:pPr>
    </w:p>
    <w:p w:rsidR="00B20E89" w:rsidRDefault="00711332" w:rsidP="00AF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jc w:val="center"/>
        <w:rPr>
          <w:rFonts w:ascii="Tahoma" w:hAnsi="Tahoma" w:cs="Tahoma"/>
          <w:b/>
          <w:color w:val="C00000"/>
          <w:sz w:val="36"/>
          <w:szCs w:val="36"/>
          <w:lang w:eastAsia="ar-SA"/>
        </w:rPr>
      </w:pPr>
      <w:r w:rsidRPr="00711332">
        <w:rPr>
          <w:rFonts w:ascii="Tahoma" w:hAnsi="Tahoma" w:cs="Tahoma"/>
          <w:b/>
          <w:color w:val="C00000"/>
          <w:sz w:val="36"/>
          <w:szCs w:val="36"/>
          <w:lang w:eastAsia="ar-SA"/>
        </w:rPr>
        <w:t>A</w:t>
      </w:r>
      <w:r w:rsidR="00B20E89">
        <w:rPr>
          <w:rFonts w:ascii="Tahoma" w:hAnsi="Tahoma" w:cs="Tahoma"/>
          <w:b/>
          <w:color w:val="C00000"/>
          <w:sz w:val="36"/>
          <w:szCs w:val="36"/>
          <w:lang w:eastAsia="ar-SA"/>
        </w:rPr>
        <w:t>genzia Dogane Monopoli</w:t>
      </w:r>
    </w:p>
    <w:p w:rsidR="00AF132A" w:rsidRDefault="00B20E89" w:rsidP="00B20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jc w:val="center"/>
        <w:rPr>
          <w:rFonts w:ascii="Tahoma" w:hAnsi="Tahoma" w:cs="Tahoma"/>
          <w:b/>
          <w:color w:val="C00000"/>
          <w:sz w:val="36"/>
          <w:szCs w:val="36"/>
          <w:lang w:eastAsia="ar-SA"/>
        </w:rPr>
      </w:pPr>
      <w:r>
        <w:rPr>
          <w:rFonts w:ascii="Tahoma" w:hAnsi="Tahoma" w:cs="Tahoma"/>
          <w:b/>
          <w:color w:val="C00000"/>
          <w:sz w:val="36"/>
          <w:szCs w:val="36"/>
          <w:lang w:eastAsia="ar-SA"/>
        </w:rPr>
        <w:t>POER E POSIZIONI ORGANIZZATIVE</w:t>
      </w:r>
    </w:p>
    <w:p w:rsidR="000E646A" w:rsidRDefault="000E646A" w:rsidP="00B20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jc w:val="center"/>
        <w:rPr>
          <w:rFonts w:ascii="Tahoma" w:hAnsi="Tahoma" w:cs="Tahoma"/>
          <w:b/>
          <w:color w:val="C00000"/>
          <w:sz w:val="36"/>
          <w:szCs w:val="36"/>
          <w:lang w:eastAsia="ar-SA"/>
        </w:rPr>
      </w:pPr>
      <w:r>
        <w:rPr>
          <w:rFonts w:ascii="Tahoma" w:hAnsi="Tahoma" w:cs="Tahoma"/>
          <w:b/>
          <w:color w:val="C00000"/>
          <w:sz w:val="36"/>
          <w:szCs w:val="36"/>
          <w:lang w:eastAsia="ar-SA"/>
        </w:rPr>
        <w:t>L’ennesima occasione perduta</w:t>
      </w:r>
    </w:p>
    <w:p w:rsidR="00B20E89" w:rsidRPr="00711332" w:rsidRDefault="00B20E89" w:rsidP="0053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Tahoma" w:hAnsi="Tahoma" w:cs="Tahoma"/>
          <w:b/>
          <w:i/>
          <w:color w:val="FF0000"/>
          <w:sz w:val="10"/>
          <w:szCs w:val="10"/>
          <w:lang w:eastAsia="ar-SA"/>
        </w:rPr>
      </w:pPr>
    </w:p>
    <w:p w:rsidR="00AF132A" w:rsidRPr="00AF132A" w:rsidRDefault="00AF132A" w:rsidP="00AF132A">
      <w:pPr>
        <w:widowControl w:val="0"/>
        <w:tabs>
          <w:tab w:val="left" w:pos="9615"/>
        </w:tabs>
        <w:autoSpaceDE w:val="0"/>
        <w:autoSpaceDN w:val="0"/>
        <w:adjustRightInd w:val="0"/>
        <w:ind w:left="6373"/>
        <w:jc w:val="both"/>
        <w:rPr>
          <w:sz w:val="10"/>
          <w:szCs w:val="10"/>
        </w:rPr>
      </w:pPr>
    </w:p>
    <w:p w:rsidR="00B20E89" w:rsidRDefault="00EC3E19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 </w:t>
      </w:r>
      <w:r w:rsidR="00B20E89">
        <w:t>Una riunione francamente deludente quella tenutasi il 4 dicembre presso l’ADM con all’</w:t>
      </w:r>
      <w:proofErr w:type="spellStart"/>
      <w:r w:rsidR="00B20E89">
        <w:t>odg</w:t>
      </w:r>
      <w:proofErr w:type="spellEnd"/>
      <w:r w:rsidR="00B20E89">
        <w:t xml:space="preserve"> l’istituzione e le modalità di selezione delle POER (Posizioni Organizzative di Elevata Responsabilità).</w:t>
      </w:r>
    </w:p>
    <w:p w:rsidR="0046115F" w:rsidRDefault="005C08B3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</w:t>
      </w:r>
      <w:r w:rsidR="00B20E89">
        <w:t>Come se non bastassero le rigidità e la frammentarietà di una norma che le Agenzi</w:t>
      </w:r>
      <w:r w:rsidR="001C1BAB">
        <w:t>e</w:t>
      </w:r>
      <w:r w:rsidR="00B20E89">
        <w:t xml:space="preserve"> imposero unil</w:t>
      </w:r>
      <w:r w:rsidR="00E303E4">
        <w:t>a</w:t>
      </w:r>
      <w:r w:rsidR="00B20E89">
        <w:t>te</w:t>
      </w:r>
      <w:r w:rsidR="00E303E4">
        <w:t>ra</w:t>
      </w:r>
      <w:r w:rsidR="00B20E89">
        <w:t>lm</w:t>
      </w:r>
      <w:r w:rsidR="00E303E4">
        <w:t>e</w:t>
      </w:r>
      <w:r w:rsidR="00B20E89">
        <w:t>nte per legge alla fine dell’anno scorso il confronto con l’ADM ha accentuato le criticità dell’istituto proprio per le proposte dell’Agenzia e alcune pos</w:t>
      </w:r>
      <w:r w:rsidR="00E303E4">
        <w:t>i</w:t>
      </w:r>
      <w:r w:rsidR="00B20E89">
        <w:t xml:space="preserve">zioni delle altre OO.SS. francamente imbarazzanti.  </w:t>
      </w:r>
    </w:p>
    <w:p w:rsidR="00B20E89" w:rsidRDefault="0046115F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</w:t>
      </w:r>
      <w:r w:rsidR="00B20E89">
        <w:t>Innanzitutto l’individuazione delle pos</w:t>
      </w:r>
      <w:r w:rsidR="00E303E4">
        <w:t>i</w:t>
      </w:r>
      <w:r w:rsidR="00B20E89">
        <w:t>zioni e la loro collocazione.</w:t>
      </w:r>
    </w:p>
    <w:p w:rsidR="00B90E1B" w:rsidRDefault="005C08B3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</w:t>
      </w:r>
      <w:r w:rsidR="00B20E89">
        <w:t>Non è accettabile infatti la proposta dell’Agenzia di collocarle ove adesso è presente la POT (Posizione Organizzativa Temporanea) perché que</w:t>
      </w:r>
      <w:r w:rsidR="00B90E1B">
        <w:t>st</w:t>
      </w:r>
      <w:r w:rsidR="00B20E89">
        <w:t>e figure furono previste dal legislatore per coprire temporaneamente una pos</w:t>
      </w:r>
      <w:r w:rsidR="00E303E4">
        <w:t>i</w:t>
      </w:r>
      <w:r w:rsidR="00B20E89">
        <w:t>zione dirigenziale mediante l’istituto della delega in vista dello svolgimento ( si fa per dire) dei concor</w:t>
      </w:r>
      <w:r w:rsidR="00E303E4">
        <w:t>s</w:t>
      </w:r>
      <w:r w:rsidR="00B20E89">
        <w:t xml:space="preserve">i per la dirigenza. </w:t>
      </w:r>
      <w:r w:rsidR="00B90E1B">
        <w:t>Ma le POER, pur con tutti i limiti del caso</w:t>
      </w:r>
      <w:r w:rsidR="001E6807">
        <w:t>,</w:t>
      </w:r>
      <w:r w:rsidR="00B90E1B">
        <w:t xml:space="preserve"> hanno una funzione diversa e debbono inte</w:t>
      </w:r>
      <w:r w:rsidR="00E303E4">
        <w:t>r</w:t>
      </w:r>
      <w:r w:rsidR="00B90E1B">
        <w:t>cettare professionalità e attivit</w:t>
      </w:r>
      <w:r w:rsidR="00E303E4">
        <w:t>à</w:t>
      </w:r>
      <w:r w:rsidR="00B90E1B">
        <w:t xml:space="preserve"> che sono coll</w:t>
      </w:r>
      <w:r w:rsidR="00E303E4">
        <w:t>o</w:t>
      </w:r>
      <w:r w:rsidR="00B90E1B">
        <w:t>cate tra la dir</w:t>
      </w:r>
      <w:r w:rsidR="00E303E4">
        <w:t>i</w:t>
      </w:r>
      <w:r w:rsidR="00B90E1B">
        <w:t>genza e la terza area. L’ipotesi dell’Agenzia non è altro che una trasformazione nomin</w:t>
      </w:r>
      <w:r w:rsidR="00E303E4">
        <w:t>ativa</w:t>
      </w:r>
      <w:r w:rsidR="00B90E1B">
        <w:t xml:space="preserve"> di quell’istituto e quindi contrasta con qu</w:t>
      </w:r>
      <w:r w:rsidR="00E303E4">
        <w:t xml:space="preserve">anto </w:t>
      </w:r>
      <w:r w:rsidR="00B90E1B">
        <w:t xml:space="preserve"> previsto dalla norma.</w:t>
      </w:r>
    </w:p>
    <w:p w:rsidR="00B90E1B" w:rsidRDefault="005C08B3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</w:t>
      </w:r>
      <w:r w:rsidR="00B90E1B">
        <w:t>I</w:t>
      </w:r>
      <w:r>
        <w:t>l</w:t>
      </w:r>
      <w:r w:rsidR="00B90E1B">
        <w:t xml:space="preserve"> fatto poi che per gli Uffici centrali l’individuazione sia solo numerica e per Direzione centrale dimostra in modo inequivocabile cosa intende fare l’Agenzia e a quale personale pensa per l’attribuzione di tali incarichi.</w:t>
      </w:r>
    </w:p>
    <w:p w:rsidR="009E51DF" w:rsidRDefault="005C08B3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</w:t>
      </w:r>
      <w:r w:rsidR="00B90E1B">
        <w:t>Sulle modalità di attribuzione la musica non cambia. Assolutamente cervellotica la scelta di costruire la prova scritta selettiva su test a risposta chiusa aventi natura ps</w:t>
      </w:r>
      <w:r w:rsidR="003A6EB7">
        <w:t>i</w:t>
      </w:r>
      <w:r w:rsidR="00B90E1B">
        <w:t>c</w:t>
      </w:r>
      <w:r w:rsidR="003A6EB7">
        <w:t>o</w:t>
      </w:r>
      <w:r w:rsidR="00B90E1B">
        <w:t>attitudinale</w:t>
      </w:r>
      <w:r>
        <w:t>,</w:t>
      </w:r>
      <w:r w:rsidR="00B90E1B">
        <w:t xml:space="preserve"> da svolgere tra l</w:t>
      </w:r>
      <w:r w:rsidR="003A6EB7">
        <w:t>’</w:t>
      </w:r>
      <w:r w:rsidR="00B90E1B">
        <w:t>altro per tutti a Roma, qu</w:t>
      </w:r>
      <w:r w:rsidR="003A6EB7">
        <w:t>a</w:t>
      </w:r>
      <w:r w:rsidR="00B90E1B">
        <w:t>ndo queste pos</w:t>
      </w:r>
      <w:r w:rsidR="003A6EB7">
        <w:t>i</w:t>
      </w:r>
      <w:r w:rsidR="00B90E1B">
        <w:t xml:space="preserve">zioni </w:t>
      </w:r>
      <w:r w:rsidR="009E51DF">
        <w:t>debbono misurare anche e soprattutto le capacità tecniche e professionali in un’Agenzia dalle mille articolazione e dalle mille professionalit</w:t>
      </w:r>
      <w:r w:rsidR="003A6EB7">
        <w:t>à</w:t>
      </w:r>
      <w:r w:rsidR="009E51DF">
        <w:t>.</w:t>
      </w:r>
    </w:p>
    <w:p w:rsidR="009E51DF" w:rsidRDefault="005C08B3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</w:t>
      </w:r>
      <w:r w:rsidR="009E51DF">
        <w:t>Cos</w:t>
      </w:r>
      <w:r>
        <w:t>ì</w:t>
      </w:r>
      <w:r w:rsidR="009E51DF">
        <w:t xml:space="preserve"> come l’idea di applicare in fase di selezione l’ ulteriore criterio (oltre alla prova selettiva, alla valutazione dei titoli e al colloqu</w:t>
      </w:r>
      <w:r w:rsidR="003A6EB7">
        <w:t>i</w:t>
      </w:r>
      <w:r w:rsidR="009E51DF">
        <w:t>o) della va</w:t>
      </w:r>
      <w:r>
        <w:t>l</w:t>
      </w:r>
      <w:r w:rsidR="009E51DF">
        <w:t>utazione delle prestazioni.</w:t>
      </w:r>
    </w:p>
    <w:p w:rsidR="0046115F" w:rsidRDefault="005C08B3" w:rsidP="003A6EB7">
      <w:pPr>
        <w:pStyle w:val="Default"/>
        <w:tabs>
          <w:tab w:val="left" w:pos="6804"/>
        </w:tabs>
        <w:spacing w:after="120"/>
        <w:jc w:val="both"/>
      </w:pPr>
      <w:r>
        <w:t xml:space="preserve">    </w:t>
      </w:r>
    </w:p>
    <w:p w:rsidR="0046115F" w:rsidRDefault="0046115F" w:rsidP="003A6EB7">
      <w:pPr>
        <w:pStyle w:val="Default"/>
        <w:tabs>
          <w:tab w:val="left" w:pos="6804"/>
        </w:tabs>
        <w:spacing w:after="120"/>
        <w:jc w:val="both"/>
      </w:pPr>
    </w:p>
    <w:p w:rsidR="0046115F" w:rsidRDefault="0046115F" w:rsidP="003A6EB7">
      <w:pPr>
        <w:pStyle w:val="Default"/>
        <w:tabs>
          <w:tab w:val="left" w:pos="6804"/>
        </w:tabs>
        <w:spacing w:after="120"/>
        <w:jc w:val="both"/>
      </w:pPr>
    </w:p>
    <w:p w:rsidR="005C08B3" w:rsidRDefault="0046115F" w:rsidP="003A6EB7">
      <w:pPr>
        <w:pStyle w:val="Default"/>
        <w:tabs>
          <w:tab w:val="left" w:pos="6804"/>
        </w:tabs>
        <w:spacing w:after="120"/>
        <w:jc w:val="both"/>
      </w:pPr>
      <w:r>
        <w:t xml:space="preserve">    </w:t>
      </w:r>
      <w:r w:rsidR="009E51DF">
        <w:t xml:space="preserve">Un istituto avviato sulla carta e mai concluso con la comunicazione </w:t>
      </w:r>
      <w:r w:rsidR="005C08B3">
        <w:t xml:space="preserve">al personale </w:t>
      </w:r>
      <w:r w:rsidR="009E51DF">
        <w:t>degli esiti di dette valutazioni</w:t>
      </w:r>
      <w:r>
        <w:t>,</w:t>
      </w:r>
      <w:r w:rsidR="009E51DF">
        <w:t xml:space="preserve"> e senza mai aver avviato  un contraddittorio all’interno del procedimento.</w:t>
      </w:r>
    </w:p>
    <w:p w:rsidR="003A6EB7" w:rsidRDefault="00B90E1B" w:rsidP="003A6EB7">
      <w:pPr>
        <w:pStyle w:val="Default"/>
        <w:tabs>
          <w:tab w:val="left" w:pos="6804"/>
        </w:tabs>
        <w:spacing w:after="120"/>
        <w:jc w:val="both"/>
      </w:pPr>
      <w:r>
        <w:t xml:space="preserve"> </w:t>
      </w:r>
      <w:r w:rsidR="005C08B3">
        <w:t xml:space="preserve">   </w:t>
      </w:r>
      <w:r w:rsidR="003A6EB7">
        <w:t>Non è chiara neanche la modalità di formazione delle graduatorie rispetto alle singole POER per cui si concorre, i criteri di attribuzione della pos</w:t>
      </w:r>
      <w:r w:rsidR="005C08B3">
        <w:t>i</w:t>
      </w:r>
      <w:r w:rsidR="003A6EB7">
        <w:t>zione ri</w:t>
      </w:r>
      <w:r w:rsidR="005C08B3">
        <w:t>s</w:t>
      </w:r>
      <w:r w:rsidR="003A6EB7">
        <w:t>petto al</w:t>
      </w:r>
      <w:r w:rsidR="005C08B3">
        <w:t xml:space="preserve"> </w:t>
      </w:r>
      <w:r w:rsidR="003A6EB7">
        <w:t>punteggio conseguito, le modalità applicative del principio di rotazione e delle incompatibilità.</w:t>
      </w:r>
    </w:p>
    <w:p w:rsidR="005C08B3" w:rsidRPr="000E646A" w:rsidRDefault="005C08B3" w:rsidP="00530F5A">
      <w:pPr>
        <w:pStyle w:val="Default"/>
        <w:tabs>
          <w:tab w:val="left" w:pos="6804"/>
        </w:tabs>
        <w:spacing w:after="120"/>
        <w:jc w:val="both"/>
        <w:rPr>
          <w:b/>
        </w:rPr>
      </w:pPr>
      <w:r>
        <w:t xml:space="preserve">    </w:t>
      </w:r>
      <w:r w:rsidR="009E51DF" w:rsidRPr="000E646A">
        <w:rPr>
          <w:b/>
        </w:rPr>
        <w:t>Insomma un vero pastrocchio, debole sulle modalità di individuazione delle pos</w:t>
      </w:r>
      <w:r w:rsidRPr="000E646A">
        <w:rPr>
          <w:b/>
        </w:rPr>
        <w:t>i</w:t>
      </w:r>
      <w:r w:rsidR="009E51DF" w:rsidRPr="000E646A">
        <w:rPr>
          <w:b/>
        </w:rPr>
        <w:t>zioni rispetto all’assetto organizzativo</w:t>
      </w:r>
      <w:r w:rsidR="0046115F">
        <w:rPr>
          <w:b/>
        </w:rPr>
        <w:t>,</w:t>
      </w:r>
      <w:bookmarkStart w:id="0" w:name="_GoBack"/>
      <w:bookmarkEnd w:id="0"/>
      <w:r w:rsidR="009E51DF" w:rsidRPr="000E646A">
        <w:rPr>
          <w:b/>
        </w:rPr>
        <w:t xml:space="preserve"> e incoerente </w:t>
      </w:r>
      <w:r w:rsidRPr="000E646A">
        <w:rPr>
          <w:b/>
        </w:rPr>
        <w:t>sulle modalità di selezione.</w:t>
      </w:r>
    </w:p>
    <w:p w:rsidR="00F33A52" w:rsidRPr="000E646A" w:rsidRDefault="0062100E" w:rsidP="00530F5A">
      <w:pPr>
        <w:pStyle w:val="Default"/>
        <w:tabs>
          <w:tab w:val="left" w:pos="6804"/>
        </w:tabs>
        <w:spacing w:after="120"/>
        <w:jc w:val="both"/>
        <w:rPr>
          <w:b/>
          <w:u w:val="single"/>
        </w:rPr>
      </w:pPr>
      <w:r>
        <w:t xml:space="preserve">    </w:t>
      </w:r>
      <w:r w:rsidR="005C08B3" w:rsidRPr="000E646A">
        <w:rPr>
          <w:b/>
          <w:u w:val="single"/>
        </w:rPr>
        <w:t xml:space="preserve">Ma se Atene piange, Sparta non ride. </w:t>
      </w:r>
    </w:p>
    <w:p w:rsidR="0062100E" w:rsidRDefault="0062100E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</w:t>
      </w:r>
      <w:r w:rsidR="005C08B3">
        <w:t xml:space="preserve">A fronte della proposta dell’Agenzia le altre OO.SS. invece di rispedirla  al mittente hanno “unitariamente” ipotizzato aggiustamenti e/o dettagli </w:t>
      </w:r>
      <w:r w:rsidR="00DC59DF">
        <w:t>sui punteggi e sulla procedura che</w:t>
      </w:r>
      <w:r w:rsidR="00F33A52">
        <w:t>,</w:t>
      </w:r>
      <w:r w:rsidR="00DC59DF">
        <w:t xml:space="preserve"> più che miranti a definire un percorso lineare e trasparente</w:t>
      </w:r>
      <w:r w:rsidR="00F33A52">
        <w:t>,</w:t>
      </w:r>
      <w:r w:rsidR="00DC59DF">
        <w:t xml:space="preserve"> apparivano utili solo a fotografare le aspettative </w:t>
      </w:r>
      <w:r w:rsidR="00F33A52">
        <w:t>di</w:t>
      </w:r>
      <w:r w:rsidR="00DC59DF">
        <w:t xml:space="preserve"> singole posizioni</w:t>
      </w:r>
      <w:r w:rsidR="00F33A52">
        <w:t xml:space="preserve">, interessi </w:t>
      </w:r>
      <w:r w:rsidR="00DC59DF">
        <w:t>di parziali settori dell’Agenzia o di piccole parti del personale.</w:t>
      </w:r>
      <w:r>
        <w:t xml:space="preserve"> Questioni così importanti non possono certo essere trattate con il rito delle finte trattative preconfezionate o con interventi da riunioni di condominio (con tutto il rispetto per le riunioni di condominio …).</w:t>
      </w:r>
    </w:p>
    <w:p w:rsidR="007243C0" w:rsidRDefault="0062100E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</w:t>
      </w:r>
      <w:r w:rsidR="00F33A52">
        <w:t xml:space="preserve"> Non è un caso che mentre all’Agenzia del</w:t>
      </w:r>
      <w:r>
        <w:t>l</w:t>
      </w:r>
      <w:r w:rsidR="00F33A52">
        <w:t>e Entrate, nell’interesse più gen</w:t>
      </w:r>
      <w:r>
        <w:t>e</w:t>
      </w:r>
      <w:r w:rsidR="00F33A52">
        <w:t>rale del personale, stiam</w:t>
      </w:r>
      <w:r>
        <w:t>o</w:t>
      </w:r>
      <w:r w:rsidR="00F33A52">
        <w:t xml:space="preserve"> cercando di defin</w:t>
      </w:r>
      <w:r>
        <w:t>i</w:t>
      </w:r>
      <w:r w:rsidR="00F33A52">
        <w:t>re, pur nelle diverse posizioni di partenza, un percorso comune con CGIL, CISL, UIL e UNSA, all’ADM tal</w:t>
      </w:r>
      <w:r w:rsidR="00DC59DF">
        <w:t>e</w:t>
      </w:r>
      <w:r w:rsidR="00F33A52">
        <w:t xml:space="preserve"> condivisione non </w:t>
      </w:r>
      <w:r w:rsidR="007243C0">
        <w:t>è avvenuta. E non certo per volontà nostra.</w:t>
      </w:r>
    </w:p>
    <w:p w:rsidR="000E646A" w:rsidRPr="000E646A" w:rsidRDefault="0062100E" w:rsidP="00530F5A">
      <w:pPr>
        <w:pStyle w:val="Default"/>
        <w:tabs>
          <w:tab w:val="left" w:pos="6804"/>
        </w:tabs>
        <w:spacing w:after="120"/>
        <w:jc w:val="both"/>
        <w:rPr>
          <w:b/>
        </w:rPr>
      </w:pPr>
      <w:r>
        <w:t xml:space="preserve">    </w:t>
      </w:r>
      <w:r w:rsidR="007243C0" w:rsidRPr="000E646A">
        <w:rPr>
          <w:b/>
        </w:rPr>
        <w:t xml:space="preserve">Ma è giunta l’ora di cambiare registro, invertire la tendenza, dare segnali di  vera discontinuità in un’Agenzia che a livello gestionale appare ancora chiusa, autoreferenziale, tutta intenta a difendere l’esistente e le posizioni acquisite, a scapito di migliaia di lavoratrici e lavoratori che faticano a vedersi riconosciuta la propria professionalità e la giusta dignità lavorativa. </w:t>
      </w:r>
      <w:r w:rsidR="000E646A">
        <w:rPr>
          <w:b/>
        </w:rPr>
        <w:t>Su questo come sulle altre questioni al palo da anni, rinviate e mai affrontate.</w:t>
      </w:r>
    </w:p>
    <w:p w:rsidR="00C93F87" w:rsidRDefault="000E646A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 </w:t>
      </w:r>
      <w:r w:rsidR="007243C0">
        <w:t>Lo dobbiamo  anche al Paese che ha bisogno sempre più di un’Amministrazione efficace ed efficiente che mett</w:t>
      </w:r>
      <w:r w:rsidR="0062100E">
        <w:t>a</w:t>
      </w:r>
      <w:r w:rsidR="007243C0">
        <w:t xml:space="preserve"> al primo posto le esigenze della collettività e organizz</w:t>
      </w:r>
      <w:r w:rsidR="0062100E">
        <w:t>i</w:t>
      </w:r>
      <w:r w:rsidR="007243C0">
        <w:t xml:space="preserve"> i propri uffici e la sua attività in questa direzione e non in quella del mantenimento dello status quo e delle cordate di potere.</w:t>
      </w:r>
      <w:r w:rsidR="0062100E">
        <w:t xml:space="preserve"> </w:t>
      </w:r>
    </w:p>
    <w:p w:rsidR="00C93F87" w:rsidRPr="00C93F87" w:rsidRDefault="00C93F87" w:rsidP="00530F5A">
      <w:pPr>
        <w:pStyle w:val="Default"/>
        <w:tabs>
          <w:tab w:val="left" w:pos="6804"/>
        </w:tabs>
        <w:spacing w:after="120"/>
        <w:jc w:val="both"/>
        <w:rPr>
          <w:b/>
        </w:rPr>
      </w:pPr>
      <w:r>
        <w:t xml:space="preserve">    </w:t>
      </w:r>
      <w:proofErr w:type="spellStart"/>
      <w:r w:rsidR="0062100E" w:rsidRPr="00C93F87">
        <w:rPr>
          <w:b/>
        </w:rPr>
        <w:t>Perchè</w:t>
      </w:r>
      <w:proofErr w:type="spellEnd"/>
      <w:r w:rsidR="0062100E" w:rsidRPr="00C93F87">
        <w:rPr>
          <w:b/>
        </w:rPr>
        <w:t xml:space="preserve"> non basta scrivere l’ennesimo modello organizzativo sulla carta. </w:t>
      </w:r>
    </w:p>
    <w:p w:rsidR="007243C0" w:rsidRPr="00C93F87" w:rsidRDefault="00C93F87" w:rsidP="00530F5A">
      <w:pPr>
        <w:pStyle w:val="Default"/>
        <w:tabs>
          <w:tab w:val="left" w:pos="6804"/>
        </w:tabs>
        <w:spacing w:after="120"/>
        <w:jc w:val="both"/>
        <w:rPr>
          <w:b/>
        </w:rPr>
      </w:pPr>
      <w:r>
        <w:t xml:space="preserve">    </w:t>
      </w:r>
      <w:r w:rsidR="0062100E" w:rsidRPr="00C93F87">
        <w:rPr>
          <w:b/>
        </w:rPr>
        <w:t xml:space="preserve">Bisogna avere il coraggio di praticare il cambiamento, innovando le procedure, rimuovendo le incrostazioni, premiando il merito, la coerenza e l’affidabilità delle persone.  </w:t>
      </w:r>
    </w:p>
    <w:p w:rsidR="000E646A" w:rsidRDefault="0062100E" w:rsidP="00530F5A">
      <w:pPr>
        <w:pStyle w:val="Default"/>
        <w:tabs>
          <w:tab w:val="left" w:pos="6804"/>
        </w:tabs>
        <w:spacing w:after="120"/>
        <w:jc w:val="both"/>
      </w:pPr>
      <w:r>
        <w:t xml:space="preserve">     </w:t>
      </w:r>
      <w:r w:rsidR="00527689">
        <w:t>Su quest</w:t>
      </w:r>
      <w:r>
        <w:t>i aspetti</w:t>
      </w:r>
      <w:r w:rsidR="00527689">
        <w:t xml:space="preserve"> non staremo a guardare. </w:t>
      </w:r>
      <w:r>
        <w:t xml:space="preserve">Perché non potranno certo contare sulla nostra </w:t>
      </w:r>
      <w:proofErr w:type="spellStart"/>
      <w:r>
        <w:t>acquiscenza</w:t>
      </w:r>
      <w:proofErr w:type="spellEnd"/>
      <w:r>
        <w:t xml:space="preserve"> o su un complice silenzio</w:t>
      </w:r>
      <w:r w:rsidR="000E646A">
        <w:t>.</w:t>
      </w:r>
    </w:p>
    <w:p w:rsidR="00EC3E19" w:rsidRPr="00EC3E19" w:rsidRDefault="0062100E" w:rsidP="000E646A">
      <w:pPr>
        <w:pStyle w:val="Default"/>
        <w:tabs>
          <w:tab w:val="left" w:pos="6804"/>
        </w:tabs>
        <w:spacing w:after="120"/>
        <w:jc w:val="both"/>
      </w:pPr>
      <w:r>
        <w:t xml:space="preserve"> </w:t>
      </w:r>
    </w:p>
    <w:p w:rsidR="00EC3E19" w:rsidRPr="00EC3E19" w:rsidRDefault="00EC3E19" w:rsidP="00201FF9">
      <w:pPr>
        <w:pStyle w:val="Default"/>
        <w:tabs>
          <w:tab w:val="left" w:pos="6804"/>
        </w:tabs>
        <w:spacing w:after="120"/>
        <w:jc w:val="right"/>
      </w:pPr>
    </w:p>
    <w:p w:rsidR="00AF1DB7" w:rsidRPr="00EC3E19" w:rsidRDefault="00632F42" w:rsidP="00201FF9">
      <w:pPr>
        <w:pStyle w:val="Default"/>
        <w:tabs>
          <w:tab w:val="left" w:pos="6804"/>
        </w:tabs>
        <w:spacing w:after="120"/>
        <w:jc w:val="right"/>
        <w:rPr>
          <w:rFonts w:cs="Times New Roman"/>
          <w:b/>
        </w:rPr>
      </w:pPr>
      <w:r w:rsidRPr="00EC3E19">
        <w:rPr>
          <w:rFonts w:cs="Times New Roman"/>
          <w:b/>
        </w:rPr>
        <w:t>L’UFFICIO STAMPA</w:t>
      </w:r>
    </w:p>
    <w:sectPr w:rsidR="00AF1DB7" w:rsidRPr="00EC3E19" w:rsidSect="009A3235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134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78D" w:rsidRDefault="0001578D">
      <w:r>
        <w:separator/>
      </w:r>
    </w:p>
  </w:endnote>
  <w:endnote w:type="continuationSeparator" w:id="0">
    <w:p w:rsidR="0001578D" w:rsidRDefault="0001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altName w:val="Symbol"/>
    <w:panose1 w:val="020B0604020202020204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91" w:rsidRDefault="009A32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2C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2C9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2C91" w:rsidRDefault="00242C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55C" w:rsidRPr="00A96BDB" w:rsidRDefault="0086155C" w:rsidP="0086155C">
    <w:pPr>
      <w:pStyle w:val="Pidipagina"/>
      <w:pBdr>
        <w:bottom w:val="single" w:sz="12" w:space="1" w:color="auto"/>
      </w:pBdr>
      <w:rPr>
        <w:sz w:val="10"/>
      </w:rPr>
    </w:pPr>
  </w:p>
  <w:p w:rsidR="0086155C" w:rsidRPr="0086155C" w:rsidRDefault="00C56310" w:rsidP="0086155C">
    <w:pPr>
      <w:pStyle w:val="Pidipagina"/>
    </w:pPr>
    <w:r w:rsidRPr="00C56310"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4472940</wp:posOffset>
          </wp:positionH>
          <wp:positionV relativeFrom="paragraph">
            <wp:posOffset>130810</wp:posOffset>
          </wp:positionV>
          <wp:extent cx="1690370" cy="372110"/>
          <wp:effectExtent l="0" t="0" r="0" b="0"/>
          <wp:wrapNone/>
          <wp:docPr id="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83185</wp:posOffset>
          </wp:positionV>
          <wp:extent cx="516255" cy="494030"/>
          <wp:effectExtent l="0" t="0" r="0" b="0"/>
          <wp:wrapThrough wrapText="bothSides">
            <wp:wrapPolygon edited="0">
              <wp:start x="0" y="0"/>
              <wp:lineTo x="0" y="19990"/>
              <wp:lineTo x="20192" y="19990"/>
              <wp:lineTo x="20192" y="0"/>
              <wp:lineTo x="0" y="0"/>
            </wp:wrapPolygon>
          </wp:wrapThrough>
          <wp:docPr id="30" name="Immagine 30" descr="logo CSE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CSEuso inter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B6ECE" w:rsidRDefault="00C56310" w:rsidP="003B6ECE">
    <w:pPr>
      <w:pStyle w:val="Pidipagina"/>
      <w:tabs>
        <w:tab w:val="clear" w:pos="4819"/>
        <w:tab w:val="clear" w:pos="9638"/>
        <w:tab w:val="center" w:pos="4363"/>
      </w:tabs>
      <w:rPr>
        <w:sz w:val="6"/>
        <w:szCs w:val="6"/>
      </w:rPr>
    </w:pPr>
    <w:r w:rsidRPr="00C56310">
      <w:rPr>
        <w:sz w:val="6"/>
        <w:szCs w:val="6"/>
      </w:rPr>
      <w:tab/>
    </w:r>
  </w:p>
  <w:p w:rsidR="003B6ECE" w:rsidRDefault="003B6ECE" w:rsidP="003B6ECE">
    <w:pPr>
      <w:pStyle w:val="Pidipagina"/>
      <w:tabs>
        <w:tab w:val="clear" w:pos="4819"/>
        <w:tab w:val="clear" w:pos="9638"/>
        <w:tab w:val="center" w:pos="4363"/>
      </w:tabs>
      <w:rPr>
        <w:sz w:val="6"/>
        <w:szCs w:val="6"/>
      </w:rPr>
    </w:pPr>
  </w:p>
  <w:p w:rsidR="0086155C" w:rsidRPr="00A96BDB" w:rsidRDefault="00C56310" w:rsidP="003B6ECE">
    <w:pPr>
      <w:pStyle w:val="Pidipagina"/>
      <w:tabs>
        <w:tab w:val="clear" w:pos="4819"/>
        <w:tab w:val="clear" w:pos="9638"/>
        <w:tab w:val="center" w:pos="4363"/>
      </w:tabs>
      <w:rPr>
        <w:rFonts w:ascii="Tahoma" w:hAnsi="Tahoma" w:cs="Tahoma"/>
        <w:b/>
        <w:sz w:val="16"/>
        <w:szCs w:val="16"/>
      </w:rPr>
    </w:pPr>
    <w:r w:rsidRPr="00C56310">
      <w:rPr>
        <w:rFonts w:ascii="Tahoma" w:hAnsi="Tahoma" w:cs="Tahoma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78D" w:rsidRDefault="0001578D">
      <w:r>
        <w:separator/>
      </w:r>
    </w:p>
  </w:footnote>
  <w:footnote w:type="continuationSeparator" w:id="0">
    <w:p w:rsidR="0001578D" w:rsidRDefault="0001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91" w:rsidRDefault="00242C91">
    <w:pPr>
      <w:pStyle w:val="Didascalia"/>
      <w:ind w:firstLine="0"/>
      <w:rPr>
        <w:b/>
        <w:color w:val="808080"/>
        <w:sz w:val="16"/>
        <w:szCs w:val="16"/>
      </w:rPr>
    </w:pPr>
    <w:r>
      <w:rPr>
        <w:b/>
        <w:color w:val="808080"/>
        <w:sz w:val="24"/>
      </w:rPr>
      <w:t xml:space="preserve">                  </w:t>
    </w:r>
    <w:r>
      <w:rPr>
        <w:b/>
        <w:color w:val="808080"/>
        <w:sz w:val="16"/>
        <w:szCs w:val="16"/>
      </w:rPr>
      <w:t xml:space="preserve">  </w:t>
    </w:r>
  </w:p>
  <w:tbl>
    <w:tblPr>
      <w:tblStyle w:val="Grigliatabella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088"/>
      <w:gridCol w:w="1275"/>
    </w:tblGrid>
    <w:tr w:rsidR="002643BA">
      <w:tc>
        <w:tcPr>
          <w:tcW w:w="1276" w:type="dxa"/>
          <w:vAlign w:val="center"/>
        </w:tcPr>
        <w:p w:rsidR="002643BA" w:rsidRDefault="002643BA">
          <w:pPr>
            <w:pStyle w:val="Didascalia"/>
            <w:ind w:firstLine="0"/>
            <w:jc w:val="center"/>
            <w:rPr>
              <w:b/>
              <w:color w:val="80808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38175" cy="584835"/>
                <wp:effectExtent l="0" t="0" r="9525" b="5715"/>
                <wp:docPr id="1" name="Immagine 1" descr="logo_FLP_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logo_FLP_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2643BA" w:rsidRDefault="00632F42" w:rsidP="002643BA">
          <w:pPr>
            <w:pStyle w:val="Didascalia"/>
            <w:ind w:firstLine="0"/>
            <w:jc w:val="center"/>
            <w:rPr>
              <w:b/>
              <w:color w:val="808080"/>
              <w:sz w:val="24"/>
              <w:szCs w:val="24"/>
            </w:rPr>
          </w:pPr>
          <w:r>
            <w:rPr>
              <w:b/>
              <w:color w:val="808080"/>
              <w:sz w:val="24"/>
              <w:szCs w:val="24"/>
            </w:rPr>
            <w:t>Segreteria</w:t>
          </w:r>
          <w:r w:rsidR="002643BA">
            <w:rPr>
              <w:b/>
              <w:color w:val="808080"/>
              <w:sz w:val="24"/>
              <w:szCs w:val="24"/>
            </w:rPr>
            <w:t xml:space="preserve"> Nazionale FLP </w:t>
          </w:r>
          <w:proofErr w:type="spellStart"/>
          <w:r w:rsidR="002643BA">
            <w:rPr>
              <w:b/>
              <w:color w:val="808080"/>
              <w:sz w:val="24"/>
              <w:szCs w:val="24"/>
            </w:rPr>
            <w:t>Ecofin</w:t>
          </w:r>
          <w:proofErr w:type="spellEnd"/>
          <w:r w:rsidR="002643BA">
            <w:rPr>
              <w:b/>
              <w:color w:val="808080"/>
              <w:sz w:val="24"/>
              <w:szCs w:val="24"/>
            </w:rPr>
            <w:t xml:space="preserve"> – Agenzie Fiscali</w:t>
          </w:r>
        </w:p>
      </w:tc>
      <w:tc>
        <w:tcPr>
          <w:tcW w:w="1275" w:type="dxa"/>
          <w:vAlign w:val="center"/>
        </w:tcPr>
        <w:p w:rsidR="002643BA" w:rsidRDefault="002643BA">
          <w:pPr>
            <w:pStyle w:val="Didascalia"/>
            <w:ind w:firstLine="0"/>
            <w:jc w:val="center"/>
            <w:rPr>
              <w:b/>
              <w:color w:val="808080"/>
              <w:sz w:val="24"/>
              <w:szCs w:val="24"/>
            </w:rPr>
          </w:pPr>
          <w:r>
            <w:rPr>
              <w:b/>
              <w:color w:val="808080"/>
              <w:sz w:val="18"/>
            </w:rPr>
            <w:t xml:space="preserve">pag. </w:t>
          </w:r>
          <w:r w:rsidR="009A3235">
            <w:rPr>
              <w:rStyle w:val="Numeropagina"/>
              <w:b/>
              <w:color w:val="808080"/>
              <w:sz w:val="20"/>
            </w:rPr>
            <w:fldChar w:fldCharType="begin"/>
          </w:r>
          <w:r>
            <w:rPr>
              <w:rStyle w:val="Numeropagina"/>
              <w:b/>
              <w:color w:val="808080"/>
              <w:sz w:val="20"/>
            </w:rPr>
            <w:instrText xml:space="preserve"> PAGE </w:instrText>
          </w:r>
          <w:r w:rsidR="009A3235">
            <w:rPr>
              <w:rStyle w:val="Numeropagina"/>
              <w:b/>
              <w:color w:val="808080"/>
              <w:sz w:val="20"/>
            </w:rPr>
            <w:fldChar w:fldCharType="separate"/>
          </w:r>
          <w:r w:rsidR="00C034E7">
            <w:rPr>
              <w:rStyle w:val="Numeropagina"/>
              <w:b/>
              <w:noProof/>
              <w:color w:val="808080"/>
              <w:sz w:val="20"/>
            </w:rPr>
            <w:t>2</w:t>
          </w:r>
          <w:r w:rsidR="009A3235">
            <w:rPr>
              <w:rStyle w:val="Numeropagina"/>
              <w:b/>
              <w:color w:val="808080"/>
              <w:sz w:val="20"/>
            </w:rPr>
            <w:fldChar w:fldCharType="end"/>
          </w:r>
        </w:p>
      </w:tc>
    </w:tr>
  </w:tbl>
  <w:p w:rsidR="00A96BDB" w:rsidRPr="00A96BDB" w:rsidRDefault="00A96BDB" w:rsidP="002643BA">
    <w:pPr>
      <w:pStyle w:val="Pidipagina"/>
      <w:pBdr>
        <w:bottom w:val="single" w:sz="4" w:space="1" w:color="auto"/>
      </w:pBdr>
      <w:tabs>
        <w:tab w:val="clear" w:pos="4819"/>
        <w:tab w:val="clear" w:pos="9638"/>
      </w:tabs>
      <w:rPr>
        <w:rFonts w:ascii="Tahoma" w:hAnsi="Tahoma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BDB" w:rsidRDefault="00C56310" w:rsidP="00A96BDB">
    <w:pPr>
      <w:pStyle w:val="Intestazione"/>
      <w:ind w:left="1843"/>
      <w:jc w:val="center"/>
      <w:rPr>
        <w:rFonts w:ascii="Tahoma" w:hAnsi="Tahoma"/>
        <w:b/>
        <w:sz w:val="40"/>
        <w:szCs w:val="40"/>
      </w:rPr>
    </w:pPr>
    <w:r w:rsidRPr="002873EE">
      <w:rPr>
        <w:noProof/>
        <w:sz w:val="2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354753</wp:posOffset>
          </wp:positionH>
          <wp:positionV relativeFrom="paragraph">
            <wp:posOffset>-99483</wp:posOffset>
          </wp:positionV>
          <wp:extent cx="829310" cy="759503"/>
          <wp:effectExtent l="0" t="0" r="8890" b="2540"/>
          <wp:wrapNone/>
          <wp:docPr id="25" name="Immagine 25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LP_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5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73EE" w:rsidRPr="002873EE">
      <w:rPr>
        <w:rFonts w:ascii="Tahoma" w:hAnsi="Tahoma" w:cs="Tahoma"/>
        <w:b/>
        <w:sz w:val="48"/>
        <w:szCs w:val="40"/>
      </w:rPr>
      <w:t xml:space="preserve">FLP </w:t>
    </w:r>
    <w:proofErr w:type="spellStart"/>
    <w:r w:rsidR="002873EE" w:rsidRPr="002873EE">
      <w:rPr>
        <w:rFonts w:ascii="Tahoma" w:hAnsi="Tahoma" w:cs="Tahoma"/>
        <w:b/>
        <w:sz w:val="48"/>
        <w:szCs w:val="40"/>
      </w:rPr>
      <w:t>Ecofin</w:t>
    </w:r>
    <w:proofErr w:type="spellEnd"/>
    <w:r w:rsidR="002873EE" w:rsidRPr="002873EE">
      <w:rPr>
        <w:rFonts w:ascii="Tahoma" w:hAnsi="Tahoma" w:cs="Tahoma"/>
        <w:b/>
        <w:sz w:val="48"/>
        <w:szCs w:val="40"/>
      </w:rPr>
      <w:t xml:space="preserve"> – Agenzie Fiscali</w:t>
    </w:r>
  </w:p>
  <w:p w:rsidR="0086155C" w:rsidRPr="00A96BDB" w:rsidRDefault="00E34FAF" w:rsidP="00A96BDB">
    <w:pPr>
      <w:pStyle w:val="Intestazione"/>
      <w:ind w:left="1843"/>
      <w:jc w:val="center"/>
      <w:rPr>
        <w:rFonts w:ascii="Tahoma" w:hAnsi="Tahoma"/>
        <w:b/>
        <w:sz w:val="40"/>
        <w:szCs w:val="40"/>
      </w:rPr>
    </w:pPr>
    <w:r>
      <w:rPr>
        <w:rFonts w:ascii="Tahoma" w:hAnsi="Tahoma" w:cs="Tahoma"/>
        <w:b/>
        <w:sz w:val="40"/>
        <w:szCs w:val="40"/>
      </w:rPr>
      <w:t>Segreteria</w:t>
    </w:r>
    <w:r w:rsidR="002873EE">
      <w:rPr>
        <w:rFonts w:ascii="Tahoma" w:hAnsi="Tahoma" w:cs="Tahoma"/>
        <w:b/>
        <w:sz w:val="40"/>
        <w:szCs w:val="40"/>
      </w:rPr>
      <w:t xml:space="preserve"> Nazionale</w:t>
    </w:r>
  </w:p>
  <w:p w:rsidR="0086155C" w:rsidRPr="003B6ECE" w:rsidRDefault="0086155C" w:rsidP="00A96BDB">
    <w:pPr>
      <w:pStyle w:val="Didascalia"/>
      <w:pBdr>
        <w:bottom w:val="single" w:sz="12" w:space="1" w:color="auto"/>
      </w:pBdr>
      <w:ind w:firstLine="0"/>
      <w:rPr>
        <w:b/>
        <w:sz w:val="10"/>
        <w:szCs w:val="16"/>
      </w:rPr>
    </w:pPr>
  </w:p>
  <w:p w:rsidR="0086155C" w:rsidRPr="00A96BDB" w:rsidRDefault="0086155C" w:rsidP="0086155C">
    <w:pPr>
      <w:rPr>
        <w:sz w:val="8"/>
        <w:szCs w:val="10"/>
      </w:rPr>
    </w:pPr>
  </w:p>
  <w:p w:rsidR="0086155C" w:rsidRPr="00DE523E" w:rsidRDefault="008107BF" w:rsidP="003B6ECE">
    <w:pPr>
      <w:jc w:val="both"/>
      <w:rPr>
        <w:sz w:val="10"/>
        <w:szCs w:val="10"/>
      </w:rPr>
    </w:pPr>
    <w:r w:rsidRPr="008107BF">
      <w:rPr>
        <w:rFonts w:ascii="Tahoma" w:hAnsi="Tahoma"/>
        <w:sz w:val="16"/>
      </w:rPr>
      <w:t xml:space="preserve">Via Aniene, 14 - 00198 Roma – </w:t>
    </w:r>
    <w:proofErr w:type="spellStart"/>
    <w:r w:rsidRPr="008107BF">
      <w:rPr>
        <w:rFonts w:ascii="Tahoma" w:hAnsi="Tahoma"/>
        <w:sz w:val="16"/>
      </w:rPr>
      <w:t>Tel</w:t>
    </w:r>
    <w:proofErr w:type="spellEnd"/>
    <w:r w:rsidRPr="008107BF">
      <w:rPr>
        <w:rFonts w:ascii="Tahoma" w:hAnsi="Tahoma"/>
        <w:sz w:val="16"/>
      </w:rPr>
      <w:t xml:space="preserve">: 06/42000358 – 06/42010899 </w:t>
    </w:r>
    <w:r>
      <w:rPr>
        <w:rFonts w:ascii="Tahoma" w:hAnsi="Tahoma"/>
        <w:sz w:val="16"/>
      </w:rPr>
      <w:tab/>
    </w:r>
    <w:r>
      <w:rPr>
        <w:rFonts w:ascii="Tahoma" w:hAnsi="Tahoma"/>
        <w:sz w:val="16"/>
      </w:rPr>
      <w:tab/>
    </w:r>
    <w:r>
      <w:rPr>
        <w:rFonts w:ascii="Tahoma" w:hAnsi="Tahoma"/>
        <w:sz w:val="16"/>
      </w:rPr>
      <w:tab/>
    </w:r>
    <w:r>
      <w:rPr>
        <w:rFonts w:ascii="Tahoma" w:hAnsi="Tahoma"/>
        <w:sz w:val="16"/>
      </w:rPr>
      <w:tab/>
    </w:r>
    <w:r w:rsidRPr="008107BF">
      <w:rPr>
        <w:rFonts w:ascii="Tahoma" w:hAnsi="Tahoma"/>
        <w:sz w:val="16"/>
      </w:rPr>
      <w:t xml:space="preserve">sito internet: </w:t>
    </w:r>
    <w:hyperlink r:id="rId2" w:history="1">
      <w:r w:rsidRPr="00CD11D8">
        <w:rPr>
          <w:rStyle w:val="Collegamentoipertestuale"/>
          <w:rFonts w:ascii="Tahoma" w:hAnsi="Tahoma"/>
          <w:sz w:val="16"/>
        </w:rPr>
        <w:t>www.flpagenziemef.it</w:t>
      </w:r>
    </w:hyperlink>
    <w:r>
      <w:rPr>
        <w:rFonts w:ascii="Tahoma" w:hAnsi="Tahoma"/>
        <w:sz w:val="16"/>
      </w:rPr>
      <w:t xml:space="preserve"> </w:t>
    </w:r>
    <w:r w:rsidR="003B6ECE">
      <w:rPr>
        <w:rFonts w:ascii="Tahoma" w:hAnsi="Tahoma"/>
        <w:sz w:val="16"/>
      </w:rPr>
      <w:t xml:space="preserve">Via XX Settembre – Palazzo MEF scala C </w:t>
    </w:r>
    <w:r w:rsidR="003B6ECE">
      <w:rPr>
        <w:rFonts w:ascii="Tahoma" w:hAnsi="Tahoma"/>
        <w:sz w:val="16"/>
      </w:rPr>
      <w:tab/>
    </w:r>
    <w:r w:rsidR="003B6ECE">
      <w:rPr>
        <w:rFonts w:ascii="Tahoma" w:hAnsi="Tahoma"/>
        <w:sz w:val="16"/>
      </w:rPr>
      <w:tab/>
    </w:r>
    <w:r w:rsidR="003B6ECE">
      <w:rPr>
        <w:rFonts w:ascii="Tahoma" w:hAnsi="Tahoma"/>
        <w:sz w:val="16"/>
      </w:rPr>
      <w:tab/>
    </w:r>
    <w:r w:rsidR="003B6ECE">
      <w:rPr>
        <w:rFonts w:ascii="Tahoma" w:hAnsi="Tahoma"/>
        <w:sz w:val="16"/>
      </w:rPr>
      <w:tab/>
    </w:r>
    <w:r w:rsidR="003B6ECE">
      <w:rPr>
        <w:rFonts w:ascii="Tahoma" w:hAnsi="Tahoma"/>
        <w:sz w:val="16"/>
      </w:rPr>
      <w:tab/>
    </w:r>
    <w:r w:rsidR="003B6ECE">
      <w:rPr>
        <w:rFonts w:ascii="Tahoma" w:hAnsi="Tahoma"/>
        <w:sz w:val="16"/>
      </w:rPr>
      <w:tab/>
      <w:t xml:space="preserve">email: </w:t>
    </w:r>
    <w:hyperlink r:id="rId3" w:history="1">
      <w:r w:rsidR="003B6ECE" w:rsidRPr="00CD11D8">
        <w:rPr>
          <w:rStyle w:val="Collegamentoipertestuale"/>
          <w:rFonts w:ascii="Tahoma" w:hAnsi="Tahoma"/>
          <w:sz w:val="16"/>
        </w:rPr>
        <w:t>nazionale@flpagenziemef.it</w:t>
      </w:r>
    </w:hyperlink>
    <w:r w:rsidR="003B6ECE">
      <w:rPr>
        <w:rFonts w:ascii="Tahoma" w:hAnsi="Tahoma"/>
        <w:sz w:val="16"/>
      </w:rPr>
      <w:t xml:space="preserve"> </w:t>
    </w:r>
    <w:r w:rsidR="00C56310" w:rsidRPr="008107BF">
      <w:rPr>
        <w:rFonts w:ascii="Tahoma" w:hAnsi="Tahoma"/>
        <w:sz w:val="18"/>
      </w:rPr>
      <w:tab/>
    </w:r>
    <w:r w:rsidR="00C56310" w:rsidRPr="008107BF">
      <w:rPr>
        <w:rFonts w:ascii="Tahoma" w:hAnsi="Tahoma"/>
        <w:sz w:val="18"/>
      </w:rPr>
      <w:tab/>
    </w:r>
    <w:r w:rsidR="00C56310" w:rsidRPr="008107BF">
      <w:rPr>
        <w:rFonts w:ascii="Tahoma" w:hAnsi="Tahoma"/>
        <w:sz w:val="18"/>
      </w:rPr>
      <w:tab/>
    </w:r>
    <w:r w:rsidR="00C56310" w:rsidRPr="008107BF">
      <w:rPr>
        <w:rFonts w:ascii="Tahoma" w:hAnsi="Tahoma"/>
        <w:sz w:val="18"/>
      </w:rPr>
      <w:tab/>
    </w:r>
    <w:r w:rsidR="0046614A" w:rsidRPr="008107BF">
      <w:rPr>
        <w:rFonts w:ascii="Tahoma" w:hAnsi="Tahoma"/>
        <w:sz w:val="18"/>
      </w:rPr>
      <w:t xml:space="preserve">        </w:t>
    </w:r>
    <w:r w:rsidR="00C56310" w:rsidRPr="008107BF">
      <w:rPr>
        <w:rFonts w:ascii="Tahoma" w:hAnsi="Tahoma"/>
        <w:sz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5CA1"/>
    <w:multiLevelType w:val="hybridMultilevel"/>
    <w:tmpl w:val="77FCA002"/>
    <w:lvl w:ilvl="0" w:tplc="ACFE4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95E09"/>
    <w:multiLevelType w:val="singleLevel"/>
    <w:tmpl w:val="461067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1F1B14"/>
    <w:multiLevelType w:val="hybridMultilevel"/>
    <w:tmpl w:val="EA60E56A"/>
    <w:lvl w:ilvl="0" w:tplc="F16454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01EF9"/>
    <w:multiLevelType w:val="hybridMultilevel"/>
    <w:tmpl w:val="3342EFA6"/>
    <w:lvl w:ilvl="0" w:tplc="145A3882">
      <w:start w:val="1"/>
      <w:numFmt w:val="decimal"/>
      <w:lvlText w:val="%1)"/>
      <w:lvlJc w:val="left"/>
      <w:pPr>
        <w:tabs>
          <w:tab w:val="num" w:pos="1503"/>
        </w:tabs>
        <w:ind w:left="15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57434"/>
    <w:multiLevelType w:val="hybridMultilevel"/>
    <w:tmpl w:val="38428440"/>
    <w:lvl w:ilvl="0" w:tplc="2A3A4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776382"/>
    <w:multiLevelType w:val="hybridMultilevel"/>
    <w:tmpl w:val="EBAA8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251"/>
    <w:multiLevelType w:val="hybridMultilevel"/>
    <w:tmpl w:val="C0609D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DF2C95"/>
    <w:multiLevelType w:val="hybridMultilevel"/>
    <w:tmpl w:val="379A6EEE"/>
    <w:lvl w:ilvl="0" w:tplc="9AD8F60E">
      <w:numFmt w:val="bullet"/>
      <w:lvlText w:val="-"/>
      <w:lvlJc w:val="left"/>
      <w:pPr>
        <w:tabs>
          <w:tab w:val="num" w:pos="1878"/>
        </w:tabs>
        <w:ind w:left="1878" w:hanging="73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8" w15:restartNumberingAfterBreak="0">
    <w:nsid w:val="56F83080"/>
    <w:multiLevelType w:val="hybridMultilevel"/>
    <w:tmpl w:val="601EBA28"/>
    <w:lvl w:ilvl="0" w:tplc="F1645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A012D"/>
    <w:multiLevelType w:val="hybridMultilevel"/>
    <w:tmpl w:val="B3404016"/>
    <w:lvl w:ilvl="0" w:tplc="04100001">
      <w:start w:val="1"/>
      <w:numFmt w:val="bullet"/>
      <w:lvlText w:val=""/>
      <w:lvlJc w:val="left"/>
      <w:pPr>
        <w:ind w:left="99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759" w:hanging="360"/>
      </w:pPr>
      <w:rPr>
        <w:rFonts w:ascii="Wingdings" w:hAnsi="Wingdings" w:hint="default"/>
      </w:rPr>
    </w:lvl>
  </w:abstractNum>
  <w:abstractNum w:abstractNumId="10" w15:restartNumberingAfterBreak="0">
    <w:nsid w:val="601C6C1E"/>
    <w:multiLevelType w:val="hybridMultilevel"/>
    <w:tmpl w:val="7860791E"/>
    <w:lvl w:ilvl="0" w:tplc="A3928004">
      <w:start w:val="1"/>
      <w:numFmt w:val="bullet"/>
      <w:lvlText w:val="-"/>
      <w:lvlJc w:val="left"/>
      <w:pPr>
        <w:ind w:left="1429" w:hanging="360"/>
      </w:pPr>
      <w:rPr>
        <w:rFonts w:ascii="Trebuchet MS" w:eastAsia="Calibr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E2ECA"/>
    <w:multiLevelType w:val="hybridMultilevel"/>
    <w:tmpl w:val="6E38E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80A0D"/>
    <w:multiLevelType w:val="hybridMultilevel"/>
    <w:tmpl w:val="576C2064"/>
    <w:lvl w:ilvl="0" w:tplc="692C5B9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B53F10"/>
    <w:multiLevelType w:val="hybridMultilevel"/>
    <w:tmpl w:val="2744C8B0"/>
    <w:lvl w:ilvl="0" w:tplc="3BD278CE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60B66"/>
    <w:multiLevelType w:val="hybridMultilevel"/>
    <w:tmpl w:val="A61E56C4"/>
    <w:lvl w:ilvl="0" w:tplc="F2C8AB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14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B"/>
    <w:rsid w:val="00000837"/>
    <w:rsid w:val="00003543"/>
    <w:rsid w:val="00005A39"/>
    <w:rsid w:val="00006A82"/>
    <w:rsid w:val="00006CE3"/>
    <w:rsid w:val="0001578D"/>
    <w:rsid w:val="0005075F"/>
    <w:rsid w:val="00055CAE"/>
    <w:rsid w:val="0006054B"/>
    <w:rsid w:val="00064024"/>
    <w:rsid w:val="00095023"/>
    <w:rsid w:val="000A368A"/>
    <w:rsid w:val="000B0113"/>
    <w:rsid w:val="000C798C"/>
    <w:rsid w:val="000D4BEC"/>
    <w:rsid w:val="000D5985"/>
    <w:rsid w:val="000E0ACC"/>
    <w:rsid w:val="000E646A"/>
    <w:rsid w:val="000F36AC"/>
    <w:rsid w:val="001113A7"/>
    <w:rsid w:val="00120B8F"/>
    <w:rsid w:val="00124E42"/>
    <w:rsid w:val="00132D0E"/>
    <w:rsid w:val="00133F10"/>
    <w:rsid w:val="00135517"/>
    <w:rsid w:val="001367AF"/>
    <w:rsid w:val="00141034"/>
    <w:rsid w:val="00150BB0"/>
    <w:rsid w:val="001631B8"/>
    <w:rsid w:val="0017575A"/>
    <w:rsid w:val="00177311"/>
    <w:rsid w:val="001971DF"/>
    <w:rsid w:val="001A57A0"/>
    <w:rsid w:val="001A7C29"/>
    <w:rsid w:val="001B0DB8"/>
    <w:rsid w:val="001B138C"/>
    <w:rsid w:val="001B3D5B"/>
    <w:rsid w:val="001B5DC5"/>
    <w:rsid w:val="001B5FC5"/>
    <w:rsid w:val="001C1BAB"/>
    <w:rsid w:val="001E0133"/>
    <w:rsid w:val="001E04C6"/>
    <w:rsid w:val="001E6807"/>
    <w:rsid w:val="001F04A4"/>
    <w:rsid w:val="001F2E74"/>
    <w:rsid w:val="001F5D6F"/>
    <w:rsid w:val="00201FF9"/>
    <w:rsid w:val="0021716A"/>
    <w:rsid w:val="00236C51"/>
    <w:rsid w:val="00241D33"/>
    <w:rsid w:val="00242C91"/>
    <w:rsid w:val="00260FB0"/>
    <w:rsid w:val="002643BA"/>
    <w:rsid w:val="002676B6"/>
    <w:rsid w:val="00276F42"/>
    <w:rsid w:val="00280312"/>
    <w:rsid w:val="00280D58"/>
    <w:rsid w:val="0028497B"/>
    <w:rsid w:val="002873EE"/>
    <w:rsid w:val="00295596"/>
    <w:rsid w:val="002A2A2E"/>
    <w:rsid w:val="002B1BF3"/>
    <w:rsid w:val="002B5C01"/>
    <w:rsid w:val="002C5C6F"/>
    <w:rsid w:val="002D32BF"/>
    <w:rsid w:val="002D4208"/>
    <w:rsid w:val="002E11BC"/>
    <w:rsid w:val="002F31CE"/>
    <w:rsid w:val="002F3F32"/>
    <w:rsid w:val="0031766F"/>
    <w:rsid w:val="00321EE5"/>
    <w:rsid w:val="00326888"/>
    <w:rsid w:val="00337B46"/>
    <w:rsid w:val="00347A82"/>
    <w:rsid w:val="00355981"/>
    <w:rsid w:val="00367D95"/>
    <w:rsid w:val="00371661"/>
    <w:rsid w:val="003819BF"/>
    <w:rsid w:val="00395F89"/>
    <w:rsid w:val="003A6EB7"/>
    <w:rsid w:val="003B0C6C"/>
    <w:rsid w:val="003B6ECE"/>
    <w:rsid w:val="003D74C6"/>
    <w:rsid w:val="003F15E8"/>
    <w:rsid w:val="004019B6"/>
    <w:rsid w:val="00402C8E"/>
    <w:rsid w:val="00403A8C"/>
    <w:rsid w:val="00412962"/>
    <w:rsid w:val="004334E7"/>
    <w:rsid w:val="0046115F"/>
    <w:rsid w:val="0046614A"/>
    <w:rsid w:val="00481A78"/>
    <w:rsid w:val="0048346B"/>
    <w:rsid w:val="0048449A"/>
    <w:rsid w:val="0049434F"/>
    <w:rsid w:val="004A092A"/>
    <w:rsid w:val="004A4E1F"/>
    <w:rsid w:val="004A55D7"/>
    <w:rsid w:val="004B71E6"/>
    <w:rsid w:val="004D06D3"/>
    <w:rsid w:val="00506A9F"/>
    <w:rsid w:val="005117E1"/>
    <w:rsid w:val="00511C42"/>
    <w:rsid w:val="0051271F"/>
    <w:rsid w:val="00514AAE"/>
    <w:rsid w:val="00527347"/>
    <w:rsid w:val="00527689"/>
    <w:rsid w:val="00530F5A"/>
    <w:rsid w:val="00531366"/>
    <w:rsid w:val="0053738C"/>
    <w:rsid w:val="0054117A"/>
    <w:rsid w:val="005534E3"/>
    <w:rsid w:val="00560B08"/>
    <w:rsid w:val="00580501"/>
    <w:rsid w:val="00583ED7"/>
    <w:rsid w:val="005927D4"/>
    <w:rsid w:val="00596CA7"/>
    <w:rsid w:val="005A21CC"/>
    <w:rsid w:val="005B5D57"/>
    <w:rsid w:val="005C08B3"/>
    <w:rsid w:val="005D6C14"/>
    <w:rsid w:val="005F2B06"/>
    <w:rsid w:val="00610841"/>
    <w:rsid w:val="00614C5C"/>
    <w:rsid w:val="0062100E"/>
    <w:rsid w:val="006218B1"/>
    <w:rsid w:val="00627CE7"/>
    <w:rsid w:val="00630D18"/>
    <w:rsid w:val="00632F42"/>
    <w:rsid w:val="00636E3E"/>
    <w:rsid w:val="00643A53"/>
    <w:rsid w:val="00645F1D"/>
    <w:rsid w:val="006475AC"/>
    <w:rsid w:val="0065125B"/>
    <w:rsid w:val="006513EA"/>
    <w:rsid w:val="0065483C"/>
    <w:rsid w:val="0065565C"/>
    <w:rsid w:val="006707E5"/>
    <w:rsid w:val="006719EC"/>
    <w:rsid w:val="00681954"/>
    <w:rsid w:val="00684A5D"/>
    <w:rsid w:val="00684DD4"/>
    <w:rsid w:val="00692145"/>
    <w:rsid w:val="0069370A"/>
    <w:rsid w:val="00696AB3"/>
    <w:rsid w:val="006B35D4"/>
    <w:rsid w:val="006B3E49"/>
    <w:rsid w:val="006B5E06"/>
    <w:rsid w:val="006C3D62"/>
    <w:rsid w:val="006D2561"/>
    <w:rsid w:val="006D5EE0"/>
    <w:rsid w:val="006E3B18"/>
    <w:rsid w:val="006F3441"/>
    <w:rsid w:val="00702DCB"/>
    <w:rsid w:val="00705019"/>
    <w:rsid w:val="00711332"/>
    <w:rsid w:val="007243C0"/>
    <w:rsid w:val="00736BF5"/>
    <w:rsid w:val="007578C4"/>
    <w:rsid w:val="00763639"/>
    <w:rsid w:val="00770BC1"/>
    <w:rsid w:val="0078555F"/>
    <w:rsid w:val="007B49DE"/>
    <w:rsid w:val="007B71D5"/>
    <w:rsid w:val="007C65E9"/>
    <w:rsid w:val="007D1DC8"/>
    <w:rsid w:val="007F7316"/>
    <w:rsid w:val="008060EC"/>
    <w:rsid w:val="008107BF"/>
    <w:rsid w:val="00811C3B"/>
    <w:rsid w:val="00816049"/>
    <w:rsid w:val="00824CFF"/>
    <w:rsid w:val="00830ACE"/>
    <w:rsid w:val="00841016"/>
    <w:rsid w:val="00841C4E"/>
    <w:rsid w:val="0086155C"/>
    <w:rsid w:val="00861BD5"/>
    <w:rsid w:val="00870468"/>
    <w:rsid w:val="00870A70"/>
    <w:rsid w:val="00870E6B"/>
    <w:rsid w:val="00873F9E"/>
    <w:rsid w:val="008749AB"/>
    <w:rsid w:val="00875D87"/>
    <w:rsid w:val="008862B0"/>
    <w:rsid w:val="00886EB5"/>
    <w:rsid w:val="00890329"/>
    <w:rsid w:val="00890450"/>
    <w:rsid w:val="0089710E"/>
    <w:rsid w:val="00897141"/>
    <w:rsid w:val="008A4C41"/>
    <w:rsid w:val="008A544C"/>
    <w:rsid w:val="008A6448"/>
    <w:rsid w:val="008B1C10"/>
    <w:rsid w:val="008C4F88"/>
    <w:rsid w:val="008E295C"/>
    <w:rsid w:val="008F1B03"/>
    <w:rsid w:val="008F2776"/>
    <w:rsid w:val="008F4CE2"/>
    <w:rsid w:val="008F5F47"/>
    <w:rsid w:val="00907508"/>
    <w:rsid w:val="00911AA8"/>
    <w:rsid w:val="00921FB6"/>
    <w:rsid w:val="00931600"/>
    <w:rsid w:val="0093415B"/>
    <w:rsid w:val="00937003"/>
    <w:rsid w:val="00941171"/>
    <w:rsid w:val="00941D13"/>
    <w:rsid w:val="00954468"/>
    <w:rsid w:val="00995D9E"/>
    <w:rsid w:val="009A2A5C"/>
    <w:rsid w:val="009A3235"/>
    <w:rsid w:val="009C71A5"/>
    <w:rsid w:val="009E51DF"/>
    <w:rsid w:val="009F06EC"/>
    <w:rsid w:val="009F394A"/>
    <w:rsid w:val="00A125F2"/>
    <w:rsid w:val="00A215F3"/>
    <w:rsid w:val="00A501D7"/>
    <w:rsid w:val="00A5736A"/>
    <w:rsid w:val="00A57608"/>
    <w:rsid w:val="00A71CB7"/>
    <w:rsid w:val="00A74205"/>
    <w:rsid w:val="00A846ED"/>
    <w:rsid w:val="00A84A7E"/>
    <w:rsid w:val="00A87B38"/>
    <w:rsid w:val="00A91EFC"/>
    <w:rsid w:val="00A96BDB"/>
    <w:rsid w:val="00AA22E2"/>
    <w:rsid w:val="00AB76F9"/>
    <w:rsid w:val="00AC0458"/>
    <w:rsid w:val="00AC3E9F"/>
    <w:rsid w:val="00AC7D08"/>
    <w:rsid w:val="00AE5322"/>
    <w:rsid w:val="00AE5C2F"/>
    <w:rsid w:val="00AF132A"/>
    <w:rsid w:val="00AF1DB7"/>
    <w:rsid w:val="00AF3FD1"/>
    <w:rsid w:val="00AF789D"/>
    <w:rsid w:val="00B207E3"/>
    <w:rsid w:val="00B20E89"/>
    <w:rsid w:val="00B2492B"/>
    <w:rsid w:val="00B259E6"/>
    <w:rsid w:val="00B31489"/>
    <w:rsid w:val="00B3382C"/>
    <w:rsid w:val="00B434CC"/>
    <w:rsid w:val="00B5113A"/>
    <w:rsid w:val="00B55800"/>
    <w:rsid w:val="00B56DEF"/>
    <w:rsid w:val="00B670B5"/>
    <w:rsid w:val="00B75E98"/>
    <w:rsid w:val="00B7672E"/>
    <w:rsid w:val="00B833E0"/>
    <w:rsid w:val="00B90E1B"/>
    <w:rsid w:val="00B94C5B"/>
    <w:rsid w:val="00BA16E4"/>
    <w:rsid w:val="00BA6341"/>
    <w:rsid w:val="00BA6EF4"/>
    <w:rsid w:val="00BB0918"/>
    <w:rsid w:val="00BB32CD"/>
    <w:rsid w:val="00BD05EA"/>
    <w:rsid w:val="00BD4F41"/>
    <w:rsid w:val="00BE1897"/>
    <w:rsid w:val="00BE47B6"/>
    <w:rsid w:val="00BE4A8A"/>
    <w:rsid w:val="00BF416E"/>
    <w:rsid w:val="00C034E7"/>
    <w:rsid w:val="00C10B4D"/>
    <w:rsid w:val="00C152A2"/>
    <w:rsid w:val="00C27652"/>
    <w:rsid w:val="00C3019E"/>
    <w:rsid w:val="00C35846"/>
    <w:rsid w:val="00C558B1"/>
    <w:rsid w:val="00C55EBD"/>
    <w:rsid w:val="00C56310"/>
    <w:rsid w:val="00C57581"/>
    <w:rsid w:val="00C72490"/>
    <w:rsid w:val="00C82AF6"/>
    <w:rsid w:val="00C93F87"/>
    <w:rsid w:val="00CA170C"/>
    <w:rsid w:val="00CA38C7"/>
    <w:rsid w:val="00CA5CEF"/>
    <w:rsid w:val="00CC0FE1"/>
    <w:rsid w:val="00CC6F9A"/>
    <w:rsid w:val="00CD52AF"/>
    <w:rsid w:val="00CF4D0A"/>
    <w:rsid w:val="00D05010"/>
    <w:rsid w:val="00D475C4"/>
    <w:rsid w:val="00D57242"/>
    <w:rsid w:val="00D6617A"/>
    <w:rsid w:val="00D76939"/>
    <w:rsid w:val="00D854C2"/>
    <w:rsid w:val="00D9522C"/>
    <w:rsid w:val="00D955FD"/>
    <w:rsid w:val="00DA10CB"/>
    <w:rsid w:val="00DA2558"/>
    <w:rsid w:val="00DA7FE1"/>
    <w:rsid w:val="00DC1B90"/>
    <w:rsid w:val="00DC2DA0"/>
    <w:rsid w:val="00DC59DF"/>
    <w:rsid w:val="00DC6B7A"/>
    <w:rsid w:val="00DE523E"/>
    <w:rsid w:val="00E10B46"/>
    <w:rsid w:val="00E15092"/>
    <w:rsid w:val="00E21203"/>
    <w:rsid w:val="00E224F9"/>
    <w:rsid w:val="00E30185"/>
    <w:rsid w:val="00E303E4"/>
    <w:rsid w:val="00E34FAF"/>
    <w:rsid w:val="00E36960"/>
    <w:rsid w:val="00E41D55"/>
    <w:rsid w:val="00E42FF2"/>
    <w:rsid w:val="00E44CF8"/>
    <w:rsid w:val="00E54670"/>
    <w:rsid w:val="00E86CF0"/>
    <w:rsid w:val="00E95064"/>
    <w:rsid w:val="00EA42DB"/>
    <w:rsid w:val="00EC3E19"/>
    <w:rsid w:val="00EC47C5"/>
    <w:rsid w:val="00EE458C"/>
    <w:rsid w:val="00EF1CEA"/>
    <w:rsid w:val="00EF3D3C"/>
    <w:rsid w:val="00EF62B4"/>
    <w:rsid w:val="00EF6EC6"/>
    <w:rsid w:val="00EF7A05"/>
    <w:rsid w:val="00F10101"/>
    <w:rsid w:val="00F120DA"/>
    <w:rsid w:val="00F239A7"/>
    <w:rsid w:val="00F24E3E"/>
    <w:rsid w:val="00F25F0E"/>
    <w:rsid w:val="00F33A52"/>
    <w:rsid w:val="00F343B7"/>
    <w:rsid w:val="00F37E0F"/>
    <w:rsid w:val="00F573FF"/>
    <w:rsid w:val="00F63DDB"/>
    <w:rsid w:val="00F76080"/>
    <w:rsid w:val="00F81448"/>
    <w:rsid w:val="00F83B65"/>
    <w:rsid w:val="00FB064A"/>
    <w:rsid w:val="00FB4BE7"/>
    <w:rsid w:val="00FB6C4C"/>
    <w:rsid w:val="00FE10CC"/>
    <w:rsid w:val="00FE12EE"/>
    <w:rsid w:val="00FF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5FDA"/>
  <w15:docId w15:val="{F05CBC2D-3DA7-434C-BBA9-AC10AA6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63DDB"/>
    <w:pPr>
      <w:snapToGrid w:val="0"/>
    </w:pPr>
  </w:style>
  <w:style w:type="paragraph" w:styleId="Titolo1">
    <w:name w:val="heading 1"/>
    <w:basedOn w:val="Normale"/>
    <w:next w:val="Normale"/>
    <w:qFormat/>
    <w:rsid w:val="009A3235"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rsid w:val="009A3235"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rsid w:val="009A3235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9A3235"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rsid w:val="009A3235"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A3235"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rsid w:val="009A32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rsid w:val="009A3235"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9A3235"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A3235"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rsid w:val="009A3235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rsid w:val="009A3235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rsid w:val="009A3235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rsid w:val="009A3235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rsid w:val="009A32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A3235"/>
  </w:style>
  <w:style w:type="paragraph" w:styleId="Corpodeltesto2">
    <w:name w:val="Body Text 2"/>
    <w:basedOn w:val="Normale"/>
    <w:rsid w:val="009A3235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rsid w:val="009A3235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qFormat/>
    <w:rsid w:val="009A3235"/>
    <w:pPr>
      <w:jc w:val="center"/>
    </w:pPr>
    <w:rPr>
      <w:sz w:val="28"/>
    </w:rPr>
  </w:style>
  <w:style w:type="character" w:styleId="Collegamentoipertestuale">
    <w:name w:val="Hyperlink"/>
    <w:rsid w:val="009A3235"/>
    <w:rPr>
      <w:color w:val="0000FF"/>
      <w:u w:val="single"/>
    </w:rPr>
  </w:style>
  <w:style w:type="paragraph" w:styleId="Intestazione">
    <w:name w:val="header"/>
    <w:basedOn w:val="Normale"/>
    <w:rsid w:val="009A3235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9A323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sid w:val="009A3235"/>
    <w:rPr>
      <w:color w:val="800080"/>
      <w:u w:val="single"/>
    </w:rPr>
  </w:style>
  <w:style w:type="paragraph" w:styleId="NormaleWeb">
    <w:name w:val="Normal (Web)"/>
    <w:basedOn w:val="Normale"/>
    <w:uiPriority w:val="99"/>
    <w:rsid w:val="009A3235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rsid w:val="009A3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</w:rPr>
  </w:style>
  <w:style w:type="paragraph" w:customStyle="1" w:styleId="H1">
    <w:name w:val="H1"/>
    <w:basedOn w:val="Normale"/>
    <w:next w:val="Normale"/>
    <w:rsid w:val="009A3235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rsid w:val="009A3235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rsid w:val="009A3235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rsid w:val="009A3235"/>
    <w:pPr>
      <w:spacing w:before="360" w:line="360" w:lineRule="atLeast"/>
      <w:ind w:firstLine="567"/>
    </w:pPr>
    <w:rPr>
      <w:sz w:val="28"/>
    </w:rPr>
  </w:style>
  <w:style w:type="character" w:styleId="Rimandocommento">
    <w:name w:val="annotation reference"/>
    <w:semiHidden/>
    <w:rsid w:val="009A3235"/>
    <w:rPr>
      <w:sz w:val="16"/>
    </w:rPr>
  </w:style>
  <w:style w:type="paragraph" w:styleId="Testocommento">
    <w:name w:val="annotation text"/>
    <w:basedOn w:val="Normale"/>
    <w:semiHidden/>
    <w:rsid w:val="009A3235"/>
  </w:style>
  <w:style w:type="paragraph" w:customStyle="1" w:styleId="t1">
    <w:name w:val="t1"/>
    <w:basedOn w:val="Normale"/>
    <w:rsid w:val="009A3235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rsid w:val="009A3235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9A32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0BC1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046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26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ll">
    <w:name w:val="full"/>
    <w:basedOn w:val="Normale"/>
    <w:rsid w:val="00531366"/>
    <w:pPr>
      <w:snapToGri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Nessuno">
    <w:name w:val="Nessuno"/>
    <w:rsid w:val="00135517"/>
    <w:rPr>
      <w:lang w:val="it-IT"/>
    </w:rPr>
  </w:style>
  <w:style w:type="character" w:styleId="Enfasigrassetto">
    <w:name w:val="Strong"/>
    <w:basedOn w:val="Carpredefinitoparagrafo"/>
    <w:uiPriority w:val="22"/>
    <w:qFormat/>
    <w:rsid w:val="004A092A"/>
    <w:rPr>
      <w:b/>
      <w:bCs/>
    </w:rPr>
  </w:style>
  <w:style w:type="character" w:customStyle="1" w:styleId="apple-converted-space">
    <w:name w:val="apple-converted-space"/>
    <w:basedOn w:val="Carpredefinitoparagrafo"/>
    <w:rsid w:val="004A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zionale@flpagenziemef.it" TargetMode="External"/><Relationship Id="rId2" Type="http://schemas.openxmlformats.org/officeDocument/2006/relationships/hyperlink" Target="http://www.flpagenziemef.i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SEGRETERIA\Desktop\carta_int_FLP_C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C3BB-5360-8843-B773-3765F58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Settings\SEGRETERIA\Desktop\carta_int_FLP_CSE.dot</Template>
  <TotalTime>2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Rete Gas S.p.A.</Company>
  <LinksUpToDate>false</LinksUpToDate>
  <CharactersWithSpaces>5218</CharactersWithSpaces>
  <SharedDoc>false</SharedDoc>
  <HLinks>
    <vt:vector size="18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mailto:arearelazionisindacali@inps.it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6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robertocefalo@outlook.com</cp:lastModifiedBy>
  <cp:revision>2</cp:revision>
  <cp:lastPrinted>2018-12-07T08:37:00Z</cp:lastPrinted>
  <dcterms:created xsi:type="dcterms:W3CDTF">2018-12-07T09:43:00Z</dcterms:created>
  <dcterms:modified xsi:type="dcterms:W3CDTF">2018-12-07T09:43:00Z</dcterms:modified>
</cp:coreProperties>
</file>